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5F1C" w:rsidRPr="00895F1C" w:rsidRDefault="00895F1C">
      <w:pPr>
        <w:rPr>
          <w:rFonts w:ascii="Comic Sans MS" w:hAnsi="Comic Sans MS"/>
        </w:rPr>
      </w:pPr>
      <w:r w:rsidRPr="00895F1C">
        <w:rPr>
          <w:rFonts w:ascii="Comic Sans MS" w:hAnsi="Comic Sans MS"/>
        </w:rPr>
        <w:t>APUSH</w:t>
      </w:r>
      <w:r w:rsidRPr="00895F1C">
        <w:rPr>
          <w:rFonts w:ascii="Comic Sans MS" w:hAnsi="Comic Sans MS"/>
        </w:rPr>
        <w:tab/>
      </w:r>
      <w:r w:rsidRPr="00895F1C">
        <w:rPr>
          <w:rFonts w:ascii="Comic Sans MS" w:hAnsi="Comic Sans MS"/>
        </w:rPr>
        <w:tab/>
      </w:r>
      <w:r w:rsidRPr="00895F1C">
        <w:rPr>
          <w:rFonts w:ascii="Comic Sans MS" w:hAnsi="Comic Sans MS"/>
        </w:rPr>
        <w:tab/>
      </w:r>
      <w:r w:rsidRPr="00895F1C">
        <w:rPr>
          <w:rFonts w:ascii="Comic Sans MS" w:hAnsi="Comic Sans MS"/>
        </w:rPr>
        <w:tab/>
      </w:r>
      <w:r w:rsidRPr="00895F1C">
        <w:rPr>
          <w:rFonts w:ascii="Comic Sans MS" w:hAnsi="Comic Sans MS"/>
        </w:rPr>
        <w:tab/>
      </w:r>
      <w:r w:rsidRPr="00895F1C">
        <w:rPr>
          <w:rFonts w:ascii="Comic Sans MS" w:hAnsi="Comic Sans MS"/>
        </w:rPr>
        <w:tab/>
      </w:r>
      <w:r w:rsidRPr="00895F1C">
        <w:rPr>
          <w:rFonts w:ascii="Comic Sans MS" w:hAnsi="Comic Sans MS"/>
        </w:rPr>
        <w:tab/>
      </w:r>
      <w:r w:rsidRPr="00895F1C">
        <w:rPr>
          <w:rFonts w:ascii="Comic Sans MS" w:hAnsi="Comic Sans MS"/>
        </w:rPr>
        <w:tab/>
      </w:r>
      <w:r w:rsidRPr="00895F1C">
        <w:rPr>
          <w:rFonts w:ascii="Comic Sans MS" w:hAnsi="Comic Sans MS"/>
        </w:rPr>
        <w:tab/>
      </w:r>
      <w:r w:rsidRPr="00895F1C">
        <w:rPr>
          <w:rFonts w:ascii="Comic Sans MS" w:hAnsi="Comic Sans MS"/>
        </w:rPr>
        <w:tab/>
        <w:t>Mrs. Scherer</w:t>
      </w:r>
    </w:p>
    <w:p w:rsidR="00895F1C" w:rsidRPr="00895F1C" w:rsidRDefault="00895F1C" w:rsidP="00895F1C">
      <w:r w:rsidRPr="00895F1C">
        <w:rPr>
          <w:rFonts w:ascii="Comic Sans MS" w:hAnsi="Comic Sans MS"/>
        </w:rPr>
        <w:t>Unit 4:  Second Great Awakening</w:t>
      </w:r>
      <w:r w:rsidRPr="00895F1C">
        <w:rPr>
          <w:rFonts w:ascii="Comic Sans MS" w:hAnsi="Comic Sans MS"/>
        </w:rPr>
        <w:tab/>
      </w:r>
      <w:r>
        <w:tab/>
      </w:r>
      <w:r>
        <w:tab/>
      </w:r>
      <w:r>
        <w:tab/>
      </w:r>
      <w:r>
        <w:tab/>
      </w:r>
    </w:p>
    <w:p w:rsidR="00895F1C" w:rsidRDefault="00895F1C" w:rsidP="00895F1C">
      <w:pPr>
        <w:jc w:val="center"/>
        <w:rPr>
          <w:rFonts w:ascii="Comic Sans MS" w:hAnsi="Comic Sans MS"/>
          <w:b/>
        </w:rPr>
      </w:pPr>
      <w:r w:rsidRPr="0086777F">
        <w:rPr>
          <w:rFonts w:ascii="Comic Sans MS" w:hAnsi="Comic Sans MS"/>
          <w:b/>
        </w:rPr>
        <w:t>The Reformers of the Early 18</w:t>
      </w:r>
      <w:r w:rsidRPr="0086777F">
        <w:rPr>
          <w:rFonts w:ascii="Comic Sans MS" w:hAnsi="Comic Sans MS"/>
          <w:b/>
          <w:vertAlign w:val="superscript"/>
        </w:rPr>
        <w:t>th</w:t>
      </w:r>
      <w:r w:rsidRPr="0086777F">
        <w:rPr>
          <w:rFonts w:ascii="Comic Sans MS" w:hAnsi="Comic Sans MS"/>
          <w:b/>
        </w:rPr>
        <w:t xml:space="preserve"> Century</w:t>
      </w:r>
    </w:p>
    <w:p w:rsidR="0093107A" w:rsidRDefault="0093107A" w:rsidP="0093107A">
      <w:pPr>
        <w:rPr>
          <w:rFonts w:ascii="Comic Sans MS" w:hAnsi="Comic Sans MS"/>
          <w:b/>
        </w:rPr>
      </w:pPr>
      <w:r>
        <w:rPr>
          <w:rFonts w:ascii="Comic Sans MS" w:hAnsi="Comic Sans MS"/>
          <w:b/>
        </w:rPr>
        <w:t>Tuesday 11/13 and Wednesday 11/4:  Computer Room</w:t>
      </w:r>
      <w:r w:rsidR="00C72E93">
        <w:rPr>
          <w:rFonts w:ascii="Comic Sans MS" w:hAnsi="Comic Sans MS"/>
          <w:b/>
        </w:rPr>
        <w:t xml:space="preserve"> (Bring in a poster board)</w:t>
      </w:r>
      <w:bookmarkStart w:id="0" w:name="_GoBack"/>
      <w:bookmarkEnd w:id="0"/>
    </w:p>
    <w:p w:rsidR="0093107A" w:rsidRPr="0086777F" w:rsidRDefault="0093107A" w:rsidP="0093107A">
      <w:pPr>
        <w:rPr>
          <w:rFonts w:ascii="Comic Sans MS" w:hAnsi="Comic Sans MS"/>
          <w:b/>
        </w:rPr>
      </w:pPr>
      <w:r>
        <w:rPr>
          <w:rFonts w:ascii="Comic Sans MS" w:hAnsi="Comic Sans MS"/>
          <w:b/>
        </w:rPr>
        <w:t xml:space="preserve">Thursday 11/15:  Complete posters in the classroom </w:t>
      </w:r>
    </w:p>
    <w:p w:rsidR="0093107A" w:rsidRDefault="0093107A" w:rsidP="0093107A">
      <w:pPr>
        <w:rPr>
          <w:rFonts w:ascii="Comic Sans MS" w:hAnsi="Comic Sans MS"/>
          <w:b/>
        </w:rPr>
      </w:pPr>
    </w:p>
    <w:p w:rsidR="00895F1C" w:rsidRPr="0093107A" w:rsidRDefault="00895F1C" w:rsidP="0093107A">
      <w:pPr>
        <w:rPr>
          <w:rFonts w:ascii="Comic Sans MS" w:hAnsi="Comic Sans MS"/>
          <w:b/>
          <w:sz w:val="28"/>
          <w:szCs w:val="28"/>
          <w:u w:val="single"/>
        </w:rPr>
      </w:pPr>
      <w:r w:rsidRPr="0093107A">
        <w:rPr>
          <w:rFonts w:ascii="Comic Sans MS" w:hAnsi="Comic Sans MS"/>
          <w:b/>
          <w:sz w:val="28"/>
          <w:szCs w:val="28"/>
          <w:u w:val="single"/>
        </w:rPr>
        <w:t>Reform Movement Poster Directions:  Textbook pages 309-334</w:t>
      </w:r>
    </w:p>
    <w:p w:rsidR="00895F1C" w:rsidRPr="00895F1C" w:rsidRDefault="00895F1C" w:rsidP="00895F1C">
      <w:pPr>
        <w:rPr>
          <w:rFonts w:ascii="Comic Sans MS" w:hAnsi="Comic Sans MS"/>
        </w:rPr>
      </w:pPr>
      <w:r w:rsidRPr="0086777F">
        <w:rPr>
          <w:rFonts w:ascii="Comic Sans MS" w:hAnsi="Comic Sans MS"/>
        </w:rPr>
        <w:t>As you have already learned, the 1820s and 1830s saw a great rise in popular politics, as free white males achieved universal suffrage. Women, blacks, and Native Americans, however, remained excluded from the political process and were neglected by politicians. In protest, these marginalized groups and their sympathizers organized reform movements to heighten public awareness and to influence social and political policy. Many reformers believed that they were doing God’s work, and the Second Great Awakening did much to encourage them in their missions.</w:t>
      </w:r>
    </w:p>
    <w:p w:rsidR="00895F1C" w:rsidRPr="00895F1C" w:rsidRDefault="00895F1C" w:rsidP="00895F1C">
      <w:pPr>
        <w:rPr>
          <w:rFonts w:ascii="Comic Sans MS" w:hAnsi="Comic Sans MS"/>
        </w:rPr>
      </w:pPr>
      <w:r w:rsidRPr="0086777F">
        <w:rPr>
          <w:rFonts w:ascii="Comic Sans MS" w:hAnsi="Comic Sans MS"/>
        </w:rPr>
        <w:t>Some of the most popular reform movements of the period were:</w:t>
      </w:r>
    </w:p>
    <w:p w:rsidR="00A755D3" w:rsidRPr="00A755D3" w:rsidRDefault="00895F1C" w:rsidP="00725EEB">
      <w:pPr>
        <w:numPr>
          <w:ilvl w:val="0"/>
          <w:numId w:val="2"/>
        </w:numPr>
        <w:spacing w:after="0" w:line="240" w:lineRule="auto"/>
        <w:rPr>
          <w:rFonts w:ascii="Comic Sans MS" w:hAnsi="Comic Sans MS"/>
        </w:rPr>
      </w:pPr>
      <w:r w:rsidRPr="00725EEB">
        <w:rPr>
          <w:rFonts w:ascii="Comic Sans MS" w:hAnsi="Comic Sans MS"/>
          <w:b/>
        </w:rPr>
        <w:t xml:space="preserve">Abolition </w:t>
      </w:r>
      <w:r w:rsidRPr="0086777F">
        <w:rPr>
          <w:rFonts w:ascii="Comic Sans MS" w:hAnsi="Comic Sans MS"/>
        </w:rPr>
        <w:t>– working to end slavery</w:t>
      </w:r>
      <w:r w:rsidR="00A755D3">
        <w:rPr>
          <w:rFonts w:ascii="Comic Sans MS" w:hAnsi="Comic Sans MS"/>
        </w:rPr>
        <w:t xml:space="preserve"> (William Lloyd Garrison, Wendell Phillips, Elijah Lovejoy, Harriet Tubman, Harriet Beecher Stowe, Frederick Douglas, Sarah and Angelina </w:t>
      </w:r>
      <w:r w:rsidR="00BE3BBB">
        <w:rPr>
          <w:rFonts w:ascii="Comic Sans MS" w:hAnsi="Comic Sans MS"/>
        </w:rPr>
        <w:t>Grimke</w:t>
      </w:r>
      <w:r w:rsidR="00A755D3">
        <w:rPr>
          <w:rFonts w:ascii="Comic Sans MS" w:hAnsi="Comic Sans MS"/>
        </w:rPr>
        <w:t>)</w:t>
      </w:r>
    </w:p>
    <w:p w:rsidR="00895F1C" w:rsidRPr="00895F1C" w:rsidRDefault="00895F1C" w:rsidP="00725EEB">
      <w:pPr>
        <w:numPr>
          <w:ilvl w:val="0"/>
          <w:numId w:val="2"/>
        </w:numPr>
        <w:spacing w:after="0" w:line="240" w:lineRule="auto"/>
        <w:rPr>
          <w:rFonts w:ascii="Comic Sans MS" w:hAnsi="Comic Sans MS"/>
        </w:rPr>
      </w:pPr>
      <w:r w:rsidRPr="00725EEB">
        <w:rPr>
          <w:rFonts w:ascii="Comic Sans MS" w:hAnsi="Comic Sans MS"/>
          <w:b/>
        </w:rPr>
        <w:t>Women’s Rights</w:t>
      </w:r>
      <w:r w:rsidRPr="0086777F">
        <w:rPr>
          <w:rFonts w:ascii="Comic Sans MS" w:hAnsi="Comic Sans MS"/>
        </w:rPr>
        <w:t xml:space="preserve"> – working for women to have equal rights, especially the right to vote (suffrage)</w:t>
      </w:r>
      <w:r w:rsidR="00A755D3">
        <w:rPr>
          <w:rFonts w:ascii="Comic Sans MS" w:hAnsi="Comic Sans MS"/>
        </w:rPr>
        <w:t xml:space="preserve"> (Elizabeth Cady Stanton, Lucretia Mott, Susan B. Anthony)</w:t>
      </w:r>
    </w:p>
    <w:p w:rsidR="00895F1C" w:rsidRPr="00895F1C" w:rsidRDefault="00895F1C" w:rsidP="00725EEB">
      <w:pPr>
        <w:numPr>
          <w:ilvl w:val="0"/>
          <w:numId w:val="2"/>
        </w:numPr>
        <w:spacing w:after="0" w:line="240" w:lineRule="auto"/>
        <w:rPr>
          <w:rFonts w:ascii="Comic Sans MS" w:hAnsi="Comic Sans MS"/>
        </w:rPr>
      </w:pPr>
      <w:r w:rsidRPr="00725EEB">
        <w:rPr>
          <w:rFonts w:ascii="Comic Sans MS" w:hAnsi="Comic Sans MS"/>
          <w:b/>
        </w:rPr>
        <w:t xml:space="preserve">Temperance </w:t>
      </w:r>
      <w:r w:rsidRPr="0086777F">
        <w:rPr>
          <w:rFonts w:ascii="Comic Sans MS" w:hAnsi="Comic Sans MS"/>
        </w:rPr>
        <w:t>– working to stop the use of alcohol</w:t>
      </w:r>
      <w:r w:rsidR="00A755D3">
        <w:rPr>
          <w:rFonts w:ascii="Comic Sans MS" w:hAnsi="Comic Sans MS"/>
        </w:rPr>
        <w:t xml:space="preserve"> (Lyman Beecher, Father Theobald Mathew, Neal Dow)</w:t>
      </w:r>
    </w:p>
    <w:p w:rsidR="00895F1C" w:rsidRPr="00895F1C" w:rsidRDefault="00895F1C" w:rsidP="00725EEB">
      <w:pPr>
        <w:numPr>
          <w:ilvl w:val="0"/>
          <w:numId w:val="2"/>
        </w:numPr>
        <w:spacing w:after="0" w:line="240" w:lineRule="auto"/>
        <w:rPr>
          <w:rFonts w:ascii="Comic Sans MS" w:hAnsi="Comic Sans MS"/>
        </w:rPr>
      </w:pPr>
      <w:r w:rsidRPr="00725EEB">
        <w:rPr>
          <w:rFonts w:ascii="Comic Sans MS" w:hAnsi="Comic Sans MS"/>
          <w:b/>
        </w:rPr>
        <w:t>Education</w:t>
      </w:r>
      <w:r w:rsidRPr="0086777F">
        <w:rPr>
          <w:rFonts w:ascii="Comic Sans MS" w:hAnsi="Comic Sans MS"/>
        </w:rPr>
        <w:t xml:space="preserve"> – working to increase educational opportunities</w:t>
      </w:r>
      <w:r w:rsidR="00A755D3">
        <w:rPr>
          <w:rFonts w:ascii="Comic Sans MS" w:hAnsi="Comic Sans MS"/>
        </w:rPr>
        <w:t xml:space="preserve"> (Horace Mann, Thomas </w:t>
      </w:r>
      <w:r w:rsidR="00BE3BBB">
        <w:rPr>
          <w:rFonts w:ascii="Comic Sans MS" w:hAnsi="Comic Sans MS"/>
        </w:rPr>
        <w:t>Gallaudet</w:t>
      </w:r>
      <w:r w:rsidR="00A755D3">
        <w:rPr>
          <w:rFonts w:ascii="Comic Sans MS" w:hAnsi="Comic Sans MS"/>
        </w:rPr>
        <w:t>)</w:t>
      </w:r>
    </w:p>
    <w:p w:rsidR="00895F1C" w:rsidRPr="00895F1C" w:rsidRDefault="00895F1C" w:rsidP="00725EEB">
      <w:pPr>
        <w:numPr>
          <w:ilvl w:val="0"/>
          <w:numId w:val="2"/>
        </w:numPr>
        <w:spacing w:after="0" w:line="240" w:lineRule="auto"/>
        <w:rPr>
          <w:rFonts w:ascii="Comic Sans MS" w:hAnsi="Comic Sans MS"/>
        </w:rPr>
      </w:pPr>
      <w:r w:rsidRPr="00725EEB">
        <w:rPr>
          <w:rFonts w:ascii="Comic Sans MS" w:hAnsi="Comic Sans MS"/>
          <w:b/>
        </w:rPr>
        <w:t>Care of the Needy</w:t>
      </w:r>
      <w:r w:rsidRPr="0086777F">
        <w:rPr>
          <w:rFonts w:ascii="Comic Sans MS" w:hAnsi="Comic Sans MS"/>
        </w:rPr>
        <w:t xml:space="preserve"> – working to improve the conditions in prisons, in mental hospitals, and of the poor</w:t>
      </w:r>
      <w:r w:rsidR="00A755D3">
        <w:rPr>
          <w:rFonts w:ascii="Comic Sans MS" w:hAnsi="Comic Sans MS"/>
        </w:rPr>
        <w:t xml:space="preserve"> (Dorothea Dix, Francis Lieber, Samuel Gridley Howe)</w:t>
      </w:r>
    </w:p>
    <w:p w:rsidR="00895F1C" w:rsidRPr="00895F1C" w:rsidRDefault="00895F1C" w:rsidP="00725EEB">
      <w:pPr>
        <w:numPr>
          <w:ilvl w:val="0"/>
          <w:numId w:val="2"/>
        </w:numPr>
        <w:spacing w:after="0" w:line="240" w:lineRule="auto"/>
        <w:rPr>
          <w:rFonts w:ascii="Comic Sans MS" w:hAnsi="Comic Sans MS"/>
        </w:rPr>
      </w:pPr>
      <w:r w:rsidRPr="00725EEB">
        <w:rPr>
          <w:rFonts w:ascii="Comic Sans MS" w:hAnsi="Comic Sans MS"/>
          <w:b/>
        </w:rPr>
        <w:t>Labor-</w:t>
      </w:r>
      <w:r w:rsidRPr="0086777F">
        <w:rPr>
          <w:rFonts w:ascii="Comic Sans MS" w:hAnsi="Comic Sans MS"/>
        </w:rPr>
        <w:t xml:space="preserve"> Improve working conditions for citizens</w:t>
      </w:r>
      <w:r>
        <w:rPr>
          <w:rFonts w:ascii="Comic Sans MS" w:hAnsi="Comic Sans MS"/>
        </w:rPr>
        <w:t xml:space="preserve">: Lowell Mill Workers, Mechanics’ Union of Trade, International Typographical Union </w:t>
      </w:r>
      <w:r w:rsidR="00A755D3">
        <w:rPr>
          <w:rFonts w:ascii="Comic Sans MS" w:hAnsi="Comic Sans MS"/>
        </w:rPr>
        <w:t xml:space="preserve"> (Francis Cabot Lowell, Samuel Slater, Robert Owen)</w:t>
      </w:r>
    </w:p>
    <w:p w:rsidR="00895F1C" w:rsidRDefault="00895F1C" w:rsidP="00725EEB">
      <w:pPr>
        <w:numPr>
          <w:ilvl w:val="0"/>
          <w:numId w:val="2"/>
        </w:numPr>
        <w:spacing w:after="0" w:line="240" w:lineRule="auto"/>
        <w:rPr>
          <w:rFonts w:ascii="Comic Sans MS" w:hAnsi="Comic Sans MS"/>
        </w:rPr>
      </w:pPr>
      <w:r w:rsidRPr="00725EEB">
        <w:rPr>
          <w:rFonts w:ascii="Comic Sans MS" w:hAnsi="Comic Sans MS"/>
          <w:b/>
        </w:rPr>
        <w:t>Utopian Societies</w:t>
      </w:r>
      <w:r>
        <w:rPr>
          <w:rFonts w:ascii="Comic Sans MS" w:hAnsi="Comic Sans MS"/>
        </w:rPr>
        <w:t xml:space="preserve"> – attempt to create a perfect society:  Oneida, Brook Farm and New Harmony</w:t>
      </w:r>
      <w:r w:rsidR="00A755D3">
        <w:rPr>
          <w:rFonts w:ascii="Comic Sans MS" w:hAnsi="Comic Sans MS"/>
        </w:rPr>
        <w:t xml:space="preserve"> (Robert Owen, George Ripley, John Humphrey Noyes)</w:t>
      </w:r>
    </w:p>
    <w:p w:rsidR="00A755D3" w:rsidRPr="0086777F" w:rsidRDefault="00A755D3" w:rsidP="00725EEB">
      <w:pPr>
        <w:numPr>
          <w:ilvl w:val="0"/>
          <w:numId w:val="2"/>
        </w:numPr>
        <w:spacing w:after="0" w:line="240" w:lineRule="auto"/>
        <w:rPr>
          <w:rFonts w:ascii="Comic Sans MS" w:hAnsi="Comic Sans MS"/>
        </w:rPr>
      </w:pPr>
      <w:r w:rsidRPr="00725EEB">
        <w:rPr>
          <w:rFonts w:ascii="Comic Sans MS" w:hAnsi="Comic Sans MS"/>
          <w:b/>
        </w:rPr>
        <w:t xml:space="preserve">Transcendentalism </w:t>
      </w:r>
      <w:r>
        <w:rPr>
          <w:rFonts w:ascii="Comic Sans MS" w:hAnsi="Comic Sans MS"/>
        </w:rPr>
        <w:t>– a spiritual and intellectual movement critical of the materialistic direction the U.S. was taking (Ralph Waldo Emerson, Henry David Thoreau)</w:t>
      </w:r>
    </w:p>
    <w:p w:rsidR="00895F1C" w:rsidRDefault="00895F1C" w:rsidP="00895F1C">
      <w:pPr>
        <w:rPr>
          <w:rFonts w:ascii="Comic Sans MS" w:eastAsia="Times New Roman" w:hAnsi="Comic Sans MS"/>
        </w:rPr>
      </w:pPr>
    </w:p>
    <w:p w:rsidR="00A755D3" w:rsidRDefault="00A755D3" w:rsidP="00895F1C">
      <w:pPr>
        <w:rPr>
          <w:rFonts w:ascii="Comic Sans MS" w:eastAsia="Times New Roman" w:hAnsi="Comic Sans MS"/>
        </w:rPr>
      </w:pPr>
    </w:p>
    <w:p w:rsidR="00F44516" w:rsidRPr="0086777F" w:rsidRDefault="00F44516" w:rsidP="00895F1C">
      <w:pPr>
        <w:rPr>
          <w:rFonts w:ascii="Comic Sans MS" w:eastAsia="Times New Roman" w:hAnsi="Comic Sans MS"/>
        </w:rPr>
      </w:pPr>
    </w:p>
    <w:p w:rsidR="00895F1C" w:rsidRPr="0093107A" w:rsidRDefault="00895F1C" w:rsidP="00895F1C">
      <w:pPr>
        <w:rPr>
          <w:rFonts w:ascii="Comic Sans MS" w:hAnsi="Comic Sans MS"/>
          <w:b/>
          <w:sz w:val="32"/>
          <w:szCs w:val="32"/>
          <w:u w:val="single"/>
        </w:rPr>
      </w:pPr>
      <w:r w:rsidRPr="0093107A">
        <w:rPr>
          <w:rFonts w:ascii="Comic Sans MS" w:hAnsi="Comic Sans MS"/>
          <w:b/>
          <w:sz w:val="32"/>
          <w:szCs w:val="32"/>
          <w:u w:val="single"/>
        </w:rPr>
        <w:lastRenderedPageBreak/>
        <w:t>DIRECTIONS FOR POSTERS:</w:t>
      </w:r>
    </w:p>
    <w:p w:rsidR="00895F1C" w:rsidRPr="00895F1C" w:rsidRDefault="00895F1C" w:rsidP="00895F1C">
      <w:pPr>
        <w:rPr>
          <w:rFonts w:ascii="Comic Sans MS" w:hAnsi="Comic Sans MS"/>
        </w:rPr>
      </w:pPr>
      <w:r>
        <w:rPr>
          <w:rFonts w:ascii="Comic Sans MS" w:hAnsi="Comic Sans MS"/>
        </w:rPr>
        <w:t>You will be assigned</w:t>
      </w:r>
      <w:r w:rsidRPr="0086777F">
        <w:rPr>
          <w:rFonts w:ascii="Comic Sans MS" w:hAnsi="Comic Sans MS"/>
        </w:rPr>
        <w:t xml:space="preserve"> one of the above reform movements to research and create an advertisement that would have been posted in town on a lamppost or at the post office to encourage people to support your movement. </w:t>
      </w:r>
      <w:r w:rsidRPr="0086777F">
        <w:rPr>
          <w:rFonts w:ascii="Comic Sans MS" w:hAnsi="Comic Sans MS"/>
          <w:b/>
        </w:rPr>
        <w:t>Remember,</w:t>
      </w:r>
      <w:r w:rsidRPr="0086777F">
        <w:rPr>
          <w:rFonts w:ascii="Comic Sans MS" w:hAnsi="Comic Sans MS"/>
        </w:rPr>
        <w:t xml:space="preserve"> </w:t>
      </w:r>
      <w:r w:rsidRPr="0086777F">
        <w:rPr>
          <w:rFonts w:ascii="Comic Sans MS" w:hAnsi="Comic Sans MS"/>
          <w:b/>
        </w:rPr>
        <w:t xml:space="preserve">this is an advertisement and you are trying to encourage others to support your movement. </w:t>
      </w:r>
      <w:r w:rsidRPr="0086777F">
        <w:rPr>
          <w:rFonts w:ascii="Comic Sans MS" w:hAnsi="Comic Sans MS"/>
        </w:rPr>
        <w:t>Your poster will be graded using the following rubric:</w:t>
      </w:r>
    </w:p>
    <w:p w:rsidR="00895F1C" w:rsidRPr="00895F1C" w:rsidRDefault="00895F1C" w:rsidP="00895F1C">
      <w:pPr>
        <w:rPr>
          <w:rFonts w:ascii="Comic Sans MS" w:hAnsi="Comic Sans MS"/>
        </w:rPr>
      </w:pPr>
      <w:r w:rsidRPr="0086777F">
        <w:rPr>
          <w:rFonts w:ascii="Comic Sans MS" w:hAnsi="Comic Sans MS"/>
        </w:rPr>
        <w:t>Your poster should include the following:</w:t>
      </w:r>
    </w:p>
    <w:p w:rsidR="00895F1C" w:rsidRPr="00F44516" w:rsidRDefault="00895F1C" w:rsidP="00F44516">
      <w:pPr>
        <w:pStyle w:val="ListParagraph"/>
        <w:numPr>
          <w:ilvl w:val="0"/>
          <w:numId w:val="3"/>
        </w:numPr>
        <w:rPr>
          <w:rFonts w:ascii="Comic Sans MS" w:hAnsi="Comic Sans MS"/>
        </w:rPr>
      </w:pPr>
      <w:r w:rsidRPr="00F44516">
        <w:rPr>
          <w:rFonts w:ascii="Comic Sans MS" w:hAnsi="Comic Sans MS"/>
          <w:b/>
        </w:rPr>
        <w:t xml:space="preserve">Who was involved? </w:t>
      </w:r>
      <w:r w:rsidRPr="00F44516">
        <w:rPr>
          <w:rFonts w:ascii="Comic Sans MS" w:hAnsi="Comic Sans MS"/>
        </w:rPr>
        <w:t>Include the leaders, groups, or</w:t>
      </w:r>
      <w:r w:rsidRPr="00F44516">
        <w:rPr>
          <w:rFonts w:ascii="Comic Sans MS" w:hAnsi="Comic Sans MS"/>
          <w:b/>
        </w:rPr>
        <w:t xml:space="preserve"> </w:t>
      </w:r>
      <w:r w:rsidRPr="00F44516">
        <w:rPr>
          <w:rFonts w:ascii="Comic Sans MS" w:hAnsi="Comic Sans MS"/>
        </w:rPr>
        <w:t xml:space="preserve">types of people. </w:t>
      </w:r>
      <w:r w:rsidRPr="00F44516">
        <w:rPr>
          <w:rFonts w:ascii="Comic Sans MS" w:hAnsi="Comic Sans MS"/>
          <w:i/>
        </w:rPr>
        <w:t>(They could be the contact people</w:t>
      </w:r>
      <w:r w:rsidR="00F44516">
        <w:rPr>
          <w:rFonts w:ascii="Comic Sans MS" w:hAnsi="Comic Sans MS"/>
        </w:rPr>
        <w:t xml:space="preserve"> </w:t>
      </w:r>
      <w:r w:rsidRPr="00F44516">
        <w:rPr>
          <w:rFonts w:ascii="Comic Sans MS" w:hAnsi="Comic Sans MS"/>
          <w:i/>
        </w:rPr>
        <w:t>on your poster.)</w:t>
      </w:r>
      <w:r w:rsidRPr="00F44516">
        <w:rPr>
          <w:rFonts w:ascii="Comic Sans MS" w:eastAsia="Times New Roman" w:hAnsi="Comic Sans MS"/>
        </w:rPr>
        <w:tab/>
      </w:r>
    </w:p>
    <w:p w:rsidR="00895F1C" w:rsidRPr="00BE3BBB" w:rsidRDefault="00895F1C" w:rsidP="00895F1C">
      <w:pPr>
        <w:pStyle w:val="ListParagraph"/>
        <w:numPr>
          <w:ilvl w:val="0"/>
          <w:numId w:val="3"/>
        </w:numPr>
        <w:rPr>
          <w:rFonts w:ascii="Comic Sans MS" w:hAnsi="Comic Sans MS"/>
        </w:rPr>
      </w:pPr>
      <w:r w:rsidRPr="00F44516">
        <w:rPr>
          <w:rFonts w:ascii="Comic Sans MS" w:hAnsi="Comic Sans MS"/>
          <w:b/>
        </w:rPr>
        <w:t xml:space="preserve">Why did the reformers think a change was necessary? </w:t>
      </w:r>
      <w:r w:rsidRPr="00F44516">
        <w:rPr>
          <w:rFonts w:ascii="Comic Sans MS" w:hAnsi="Comic Sans MS"/>
        </w:rPr>
        <w:t xml:space="preserve"> List the conditions or problems as they were and why the reformers wanted change.</w:t>
      </w:r>
      <w:r w:rsidRPr="00F44516">
        <w:rPr>
          <w:rFonts w:ascii="Comic Sans MS" w:eastAsia="Times New Roman" w:hAnsi="Comic Sans MS"/>
        </w:rPr>
        <w:tab/>
      </w:r>
    </w:p>
    <w:p w:rsidR="00895F1C" w:rsidRPr="00F44516" w:rsidRDefault="00895F1C" w:rsidP="00F44516">
      <w:pPr>
        <w:pStyle w:val="ListParagraph"/>
        <w:numPr>
          <w:ilvl w:val="0"/>
          <w:numId w:val="3"/>
        </w:numPr>
        <w:rPr>
          <w:rFonts w:ascii="Comic Sans MS" w:hAnsi="Comic Sans MS"/>
        </w:rPr>
      </w:pPr>
      <w:r w:rsidRPr="00F44516">
        <w:rPr>
          <w:rFonts w:ascii="Comic Sans MS" w:hAnsi="Comic Sans MS"/>
          <w:b/>
        </w:rPr>
        <w:t>What did the reformers do to try to bring about change?</w:t>
      </w:r>
      <w:r w:rsidRPr="00F44516">
        <w:rPr>
          <w:rFonts w:ascii="Comic Sans MS" w:hAnsi="Comic Sans MS"/>
        </w:rPr>
        <w:t xml:space="preserve"> List past actions </w:t>
      </w:r>
      <w:r w:rsidR="00C72E93">
        <w:rPr>
          <w:rFonts w:ascii="Comic Sans MS" w:hAnsi="Comic Sans MS"/>
        </w:rPr>
        <w:t xml:space="preserve">and methods </w:t>
      </w:r>
      <w:r w:rsidRPr="00F44516">
        <w:rPr>
          <w:rFonts w:ascii="Comic Sans MS" w:hAnsi="Comic Sans MS"/>
        </w:rPr>
        <w:t xml:space="preserve">or future plans. </w:t>
      </w:r>
      <w:r w:rsidRPr="00F44516">
        <w:rPr>
          <w:rFonts w:ascii="Comic Sans MS" w:hAnsi="Comic Sans MS"/>
          <w:i/>
        </w:rPr>
        <w:t>(Must be things that really</w:t>
      </w:r>
      <w:r w:rsidRPr="00F44516">
        <w:rPr>
          <w:rFonts w:ascii="Comic Sans MS" w:hAnsi="Comic Sans MS"/>
        </w:rPr>
        <w:t xml:space="preserve"> </w:t>
      </w:r>
      <w:r w:rsidRPr="00F44516">
        <w:rPr>
          <w:rFonts w:ascii="Comic Sans MS" w:hAnsi="Comic Sans MS"/>
          <w:i/>
        </w:rPr>
        <w:t>happened or could have happened.)</w:t>
      </w:r>
      <w:r w:rsidRPr="00F44516">
        <w:rPr>
          <w:rFonts w:ascii="Comic Sans MS" w:eastAsia="Times New Roman" w:hAnsi="Comic Sans MS"/>
        </w:rPr>
        <w:tab/>
      </w:r>
    </w:p>
    <w:p w:rsidR="00895F1C" w:rsidRPr="00F44516" w:rsidRDefault="00895F1C" w:rsidP="00F44516">
      <w:pPr>
        <w:pStyle w:val="ListParagraph"/>
        <w:numPr>
          <w:ilvl w:val="0"/>
          <w:numId w:val="3"/>
        </w:numPr>
        <w:rPr>
          <w:rFonts w:ascii="Comic Sans MS" w:hAnsi="Comic Sans MS"/>
        </w:rPr>
      </w:pPr>
      <w:r w:rsidRPr="00F44516">
        <w:rPr>
          <w:rFonts w:ascii="Comic Sans MS" w:hAnsi="Comic Sans MS"/>
          <w:b/>
        </w:rPr>
        <w:t xml:space="preserve">What was the outcome or effect of their work? </w:t>
      </w:r>
      <w:r w:rsidRPr="00F44516">
        <w:rPr>
          <w:rFonts w:ascii="Comic Sans MS" w:hAnsi="Comic Sans MS"/>
        </w:rPr>
        <w:t>List</w:t>
      </w:r>
      <w:r w:rsidRPr="00F44516">
        <w:rPr>
          <w:rFonts w:ascii="Comic Sans MS" w:hAnsi="Comic Sans MS"/>
          <w:b/>
        </w:rPr>
        <w:t xml:space="preserve"> </w:t>
      </w:r>
      <w:r w:rsidRPr="00F44516">
        <w:rPr>
          <w:rFonts w:ascii="Comic Sans MS" w:hAnsi="Comic Sans MS"/>
        </w:rPr>
        <w:t xml:space="preserve">results of the reformers’ work. </w:t>
      </w:r>
      <w:r w:rsidRPr="00F44516">
        <w:rPr>
          <w:rFonts w:ascii="Comic Sans MS" w:hAnsi="Comic Sans MS"/>
          <w:i/>
        </w:rPr>
        <w:t>(This is where you can</w:t>
      </w:r>
      <w:r w:rsidRPr="00F44516">
        <w:rPr>
          <w:rFonts w:ascii="Comic Sans MS" w:hAnsi="Comic Sans MS"/>
        </w:rPr>
        <w:t xml:space="preserve"> </w:t>
      </w:r>
      <w:r w:rsidRPr="00F44516">
        <w:rPr>
          <w:rFonts w:ascii="Comic Sans MS" w:hAnsi="Comic Sans MS"/>
          <w:i/>
        </w:rPr>
        <w:t>celebrate your reformers’ success, so that people will see you’re making a difference and join your cause. Remember that most reform movements of this period did not</w:t>
      </w:r>
    </w:p>
    <w:tbl>
      <w:tblPr>
        <w:tblW w:w="0" w:type="auto"/>
        <w:tblInd w:w="360" w:type="dxa"/>
        <w:tblLayout w:type="fixed"/>
        <w:tblCellMar>
          <w:left w:w="0" w:type="dxa"/>
          <w:right w:w="0" w:type="dxa"/>
        </w:tblCellMar>
        <w:tblLook w:val="0000" w:firstRow="0" w:lastRow="0" w:firstColumn="0" w:lastColumn="0" w:noHBand="0" w:noVBand="0"/>
      </w:tblPr>
      <w:tblGrid>
        <w:gridCol w:w="6680"/>
      </w:tblGrid>
      <w:tr w:rsidR="00895F1C" w:rsidRPr="0086777F" w:rsidTr="001D0B36">
        <w:trPr>
          <w:trHeight w:val="255"/>
        </w:trPr>
        <w:tc>
          <w:tcPr>
            <w:tcW w:w="6680" w:type="dxa"/>
            <w:shd w:val="clear" w:color="auto" w:fill="auto"/>
            <w:vAlign w:val="bottom"/>
          </w:tcPr>
          <w:p w:rsidR="00895F1C" w:rsidRPr="0093107A" w:rsidRDefault="00F44516" w:rsidP="001D0B36">
            <w:pPr>
              <w:rPr>
                <w:rFonts w:ascii="Comic Sans MS" w:hAnsi="Comic Sans MS"/>
                <w:i/>
                <w:sz w:val="20"/>
                <w:szCs w:val="20"/>
              </w:rPr>
            </w:pPr>
            <w:r>
              <w:rPr>
                <w:rFonts w:ascii="Comic Sans MS" w:hAnsi="Comic Sans MS"/>
                <w:i/>
              </w:rPr>
              <w:t xml:space="preserve"> </w:t>
            </w:r>
            <w:proofErr w:type="gramStart"/>
            <w:r w:rsidR="00895F1C" w:rsidRPr="0093107A">
              <w:rPr>
                <w:rFonts w:ascii="Comic Sans MS" w:hAnsi="Comic Sans MS"/>
                <w:i/>
                <w:sz w:val="20"/>
                <w:szCs w:val="20"/>
              </w:rPr>
              <w:t>accomplish</w:t>
            </w:r>
            <w:proofErr w:type="gramEnd"/>
            <w:r w:rsidR="00895F1C" w:rsidRPr="0093107A">
              <w:rPr>
                <w:rFonts w:ascii="Comic Sans MS" w:hAnsi="Comic Sans MS"/>
                <w:i/>
                <w:sz w:val="20"/>
                <w:szCs w:val="20"/>
              </w:rPr>
              <w:t xml:space="preserve"> all of their goals. Many changes happened over time and some much later.)</w:t>
            </w:r>
          </w:p>
          <w:p w:rsidR="00BE3BBB" w:rsidRPr="00BE3BBB" w:rsidRDefault="00BE3BBB" w:rsidP="00BE3BBB">
            <w:pPr>
              <w:pStyle w:val="ListParagraph"/>
              <w:numPr>
                <w:ilvl w:val="0"/>
                <w:numId w:val="3"/>
              </w:numPr>
              <w:rPr>
                <w:rFonts w:ascii="Comic Sans MS" w:hAnsi="Comic Sans MS"/>
              </w:rPr>
            </w:pPr>
            <w:r>
              <w:rPr>
                <w:rFonts w:ascii="Comic Sans MS" w:hAnsi="Comic Sans MS"/>
              </w:rPr>
              <w:t xml:space="preserve"> </w:t>
            </w:r>
            <w:r w:rsidRPr="00BE3BBB">
              <w:rPr>
                <w:rFonts w:ascii="Comic Sans MS" w:hAnsi="Comic Sans MS"/>
                <w:b/>
              </w:rPr>
              <w:t>Pictures, Illustrations, Photos:</w:t>
            </w:r>
            <w:r>
              <w:rPr>
                <w:rFonts w:ascii="Comic Sans MS" w:hAnsi="Comic Sans MS"/>
              </w:rPr>
              <w:t xml:space="preserve">  Must depict some aspect of the reform in order to move people to believe that reform is necessary.  No comment is needed. </w:t>
            </w:r>
          </w:p>
        </w:tc>
      </w:tr>
      <w:tr w:rsidR="00895F1C" w:rsidRPr="0086777F" w:rsidTr="001D0B36">
        <w:trPr>
          <w:trHeight w:val="290"/>
        </w:trPr>
        <w:tc>
          <w:tcPr>
            <w:tcW w:w="6680" w:type="dxa"/>
            <w:shd w:val="clear" w:color="auto" w:fill="auto"/>
            <w:vAlign w:val="bottom"/>
          </w:tcPr>
          <w:p w:rsidR="00595F20" w:rsidRDefault="00595F20" w:rsidP="001D0B36">
            <w:pPr>
              <w:rPr>
                <w:rFonts w:ascii="Comic Sans MS" w:hAnsi="Comic Sans MS"/>
                <w:i/>
              </w:rPr>
            </w:pPr>
          </w:p>
          <w:p w:rsidR="00595F20" w:rsidRPr="00595F20" w:rsidRDefault="00595F20" w:rsidP="001D0B36">
            <w:pPr>
              <w:rPr>
                <w:rFonts w:ascii="Comic Sans MS" w:hAnsi="Comic Sans MS"/>
              </w:rPr>
            </w:pPr>
          </w:p>
        </w:tc>
      </w:tr>
    </w:tbl>
    <w:p w:rsidR="00595F20" w:rsidRPr="00F44516" w:rsidRDefault="00595F20" w:rsidP="00895F1C">
      <w:pPr>
        <w:rPr>
          <w:rFonts w:ascii="Comic Sans MS" w:hAnsi="Comic Sans MS"/>
          <w:b/>
          <w:u w:val="single"/>
        </w:rPr>
      </w:pPr>
      <w:r w:rsidRPr="00595F20">
        <w:rPr>
          <w:rFonts w:ascii="Comic Sans MS" w:hAnsi="Comic Sans MS"/>
          <w:b/>
          <w:u w:val="single"/>
        </w:rPr>
        <w:t>Grading Rubric:</w:t>
      </w:r>
    </w:p>
    <w:p w:rsidR="00595F20" w:rsidRDefault="00595F20" w:rsidP="00895F1C">
      <w:pPr>
        <w:rPr>
          <w:rFonts w:ascii="Comic Sans MS" w:hAnsi="Comic Sans MS"/>
        </w:rPr>
      </w:pPr>
      <w:r>
        <w:rPr>
          <w:rFonts w:ascii="Comic Sans MS" w:hAnsi="Comic Sans MS"/>
        </w:rPr>
        <w:t>Addressed all aspects of the task</w:t>
      </w:r>
      <w:r w:rsidR="00BE3BBB">
        <w:rPr>
          <w:rFonts w:ascii="Comic Sans MS" w:hAnsi="Comic Sans MS"/>
        </w:rPr>
        <w:t xml:space="preserve"> (A-E)</w:t>
      </w:r>
      <w:r>
        <w:rPr>
          <w:rFonts w:ascii="Comic Sans MS" w:hAnsi="Comic Sans MS"/>
        </w:rPr>
        <w:t xml:space="preserve">:  </w:t>
      </w:r>
      <w:r w:rsidR="00BE3BBB">
        <w:rPr>
          <w:rFonts w:ascii="Comic Sans MS" w:hAnsi="Comic Sans MS"/>
        </w:rPr>
        <w:tab/>
      </w:r>
      <w:r w:rsidR="00BE3BBB">
        <w:rPr>
          <w:rFonts w:ascii="Comic Sans MS" w:hAnsi="Comic Sans MS"/>
        </w:rPr>
        <w:tab/>
      </w:r>
      <w:r w:rsidR="00BE3BBB">
        <w:rPr>
          <w:rFonts w:ascii="Comic Sans MS" w:hAnsi="Comic Sans MS"/>
        </w:rPr>
        <w:tab/>
      </w:r>
      <w:r>
        <w:rPr>
          <w:rFonts w:ascii="Comic Sans MS" w:hAnsi="Comic Sans MS"/>
        </w:rPr>
        <w:t>40 points</w:t>
      </w:r>
    </w:p>
    <w:p w:rsidR="00595F20" w:rsidRDefault="00595F20" w:rsidP="00895F1C">
      <w:pPr>
        <w:rPr>
          <w:rFonts w:ascii="Comic Sans MS" w:hAnsi="Comic Sans MS"/>
        </w:rPr>
      </w:pPr>
      <w:r>
        <w:rPr>
          <w:rFonts w:ascii="Comic Sans MS" w:hAnsi="Comic Sans MS"/>
        </w:rPr>
        <w:t xml:space="preserve">Demonstrates in depth research and content:  </w:t>
      </w:r>
      <w:r w:rsidR="00BE3BBB">
        <w:rPr>
          <w:rFonts w:ascii="Comic Sans MS" w:hAnsi="Comic Sans MS"/>
        </w:rPr>
        <w:tab/>
      </w:r>
      <w:r w:rsidR="00BE3BBB">
        <w:rPr>
          <w:rFonts w:ascii="Comic Sans MS" w:hAnsi="Comic Sans MS"/>
        </w:rPr>
        <w:tab/>
      </w:r>
      <w:proofErr w:type="gramStart"/>
      <w:r>
        <w:rPr>
          <w:rFonts w:ascii="Comic Sans MS" w:hAnsi="Comic Sans MS"/>
        </w:rPr>
        <w:t>40  points</w:t>
      </w:r>
      <w:proofErr w:type="gramEnd"/>
    </w:p>
    <w:p w:rsidR="00595F20" w:rsidRDefault="00595F20" w:rsidP="00895F1C">
      <w:pPr>
        <w:rPr>
          <w:rFonts w:ascii="Comic Sans MS" w:hAnsi="Comic Sans MS"/>
        </w:rPr>
      </w:pPr>
      <w:r>
        <w:rPr>
          <w:rFonts w:ascii="Comic Sans MS" w:hAnsi="Comic Sans MS"/>
        </w:rPr>
        <w:t>Creativity and Presentation:</w:t>
      </w:r>
      <w:r>
        <w:rPr>
          <w:rFonts w:ascii="Comic Sans MS" w:hAnsi="Comic Sans MS"/>
        </w:rPr>
        <w:tab/>
      </w:r>
      <w:r>
        <w:rPr>
          <w:rFonts w:ascii="Comic Sans MS" w:hAnsi="Comic Sans MS"/>
        </w:rPr>
        <w:tab/>
      </w:r>
      <w:r w:rsidR="00BE3BBB">
        <w:rPr>
          <w:rFonts w:ascii="Comic Sans MS" w:hAnsi="Comic Sans MS"/>
        </w:rPr>
        <w:tab/>
      </w:r>
      <w:r w:rsidR="00BE3BBB">
        <w:rPr>
          <w:rFonts w:ascii="Comic Sans MS" w:hAnsi="Comic Sans MS"/>
        </w:rPr>
        <w:tab/>
      </w:r>
      <w:r w:rsidR="00BE3BBB">
        <w:rPr>
          <w:rFonts w:ascii="Comic Sans MS" w:hAnsi="Comic Sans MS"/>
        </w:rPr>
        <w:tab/>
      </w:r>
      <w:r>
        <w:rPr>
          <w:rFonts w:ascii="Comic Sans MS" w:hAnsi="Comic Sans MS"/>
        </w:rPr>
        <w:t>25 points</w:t>
      </w:r>
    </w:p>
    <w:p w:rsidR="00BE3BBB" w:rsidRDefault="00BE3BBB" w:rsidP="00895F1C">
      <w:pPr>
        <w:rPr>
          <w:rFonts w:ascii="Comic Sans MS" w:hAnsi="Comic Sans MS"/>
        </w:rPr>
      </w:pPr>
    </w:p>
    <w:p w:rsidR="00BE3BBB" w:rsidRDefault="00BE3BBB" w:rsidP="00895F1C">
      <w:pPr>
        <w:rPr>
          <w:rFonts w:ascii="Comic Sans MS" w:hAnsi="Comic Sans MS"/>
        </w:rPr>
      </w:pPr>
    </w:p>
    <w:p w:rsidR="00BE3BBB" w:rsidRPr="00BE3BBB" w:rsidRDefault="00BE3BBB" w:rsidP="00895F1C">
      <w:pPr>
        <w:rPr>
          <w:rFonts w:ascii="Comic Sans MS" w:hAnsi="Comic Sans MS"/>
          <w:b/>
        </w:rPr>
      </w:pPr>
      <w:r w:rsidRPr="00BE3BBB">
        <w:rPr>
          <w:rFonts w:ascii="Comic Sans MS" w:hAnsi="Comic Sans MS"/>
          <w:b/>
        </w:rPr>
        <w:t>Museum Walk:</w:t>
      </w:r>
      <w:r w:rsidR="00673DFF">
        <w:rPr>
          <w:rFonts w:ascii="Comic Sans MS" w:hAnsi="Comic Sans MS"/>
          <w:b/>
        </w:rPr>
        <w:t xml:space="preserve"> 50 points</w:t>
      </w:r>
    </w:p>
    <w:p w:rsidR="00BE3BBB" w:rsidRDefault="00BE3BBB" w:rsidP="00895F1C">
      <w:pPr>
        <w:rPr>
          <w:rFonts w:ascii="Comic Sans MS" w:hAnsi="Comic Sans MS"/>
        </w:rPr>
      </w:pPr>
    </w:p>
    <w:p w:rsidR="00BE3BBB" w:rsidRPr="00895F1C" w:rsidRDefault="00BE3BBB" w:rsidP="00895F1C">
      <w:pPr>
        <w:rPr>
          <w:rFonts w:ascii="Comic Sans MS" w:hAnsi="Comic Sans MS"/>
        </w:rPr>
        <w:sectPr w:rsidR="00BE3BBB" w:rsidRPr="00895F1C" w:rsidSect="00895F1C">
          <w:pgSz w:w="12240" w:h="15840"/>
          <w:pgMar w:top="720" w:right="720" w:bottom="720" w:left="720" w:header="0" w:footer="0" w:gutter="0"/>
          <w:cols w:space="0" w:equalWidth="0">
            <w:col w:w="9720"/>
          </w:cols>
          <w:docGrid w:linePitch="360"/>
        </w:sectPr>
      </w:pPr>
      <w:r>
        <w:rPr>
          <w:rFonts w:ascii="Comic Sans MS" w:hAnsi="Comic Sans MS"/>
        </w:rPr>
        <w:t>The class will hold a museum walk where everyone will view each other’s posters and fill in the corresponding chart for their notes.</w:t>
      </w:r>
    </w:p>
    <w:p w:rsidR="00595F20" w:rsidRPr="00595F20" w:rsidRDefault="00595F20" w:rsidP="00595F20">
      <w:pPr>
        <w:spacing w:after="0" w:line="240" w:lineRule="auto"/>
        <w:rPr>
          <w:rFonts w:ascii="Comic Sans MS" w:eastAsia="Calibri" w:hAnsi="Comic Sans MS" w:cs="Arial"/>
          <w:b/>
          <w:sz w:val="20"/>
          <w:szCs w:val="20"/>
        </w:rPr>
      </w:pPr>
      <w:r w:rsidRPr="00595F20">
        <w:rPr>
          <w:rFonts w:ascii="Comic Sans MS" w:eastAsia="Calibri" w:hAnsi="Comic Sans MS" w:cs="Arial"/>
          <w:b/>
          <w:sz w:val="20"/>
          <w:szCs w:val="20"/>
        </w:rPr>
        <w:lastRenderedPageBreak/>
        <w:t>The Reformers of the Early 18</w:t>
      </w:r>
      <w:r w:rsidRPr="00595F20">
        <w:rPr>
          <w:rFonts w:ascii="Comic Sans MS" w:eastAsia="Calibri" w:hAnsi="Comic Sans MS" w:cs="Arial"/>
          <w:b/>
          <w:sz w:val="20"/>
          <w:szCs w:val="20"/>
          <w:vertAlign w:val="superscript"/>
        </w:rPr>
        <w:t>th</w:t>
      </w:r>
      <w:r w:rsidRPr="00595F20">
        <w:rPr>
          <w:rFonts w:ascii="Comic Sans MS" w:eastAsia="Calibri" w:hAnsi="Comic Sans MS" w:cs="Arial"/>
          <w:b/>
          <w:sz w:val="20"/>
          <w:szCs w:val="20"/>
        </w:rPr>
        <w:t xml:space="preserve"> Century Lesson</w:t>
      </w:r>
    </w:p>
    <w:p w:rsidR="00595F20" w:rsidRPr="00595F20" w:rsidRDefault="00595F20" w:rsidP="00595F20">
      <w:pPr>
        <w:spacing w:after="0" w:line="240" w:lineRule="auto"/>
        <w:rPr>
          <w:rFonts w:ascii="Comic Sans MS" w:eastAsia="Times New Roman" w:hAnsi="Comic Sans MS" w:cs="Arial"/>
          <w:sz w:val="20"/>
          <w:szCs w:val="20"/>
        </w:rPr>
      </w:pPr>
    </w:p>
    <w:p w:rsidR="00595F20" w:rsidRPr="00595F20" w:rsidRDefault="00595F20" w:rsidP="00595F20">
      <w:pPr>
        <w:spacing w:after="0" w:line="240" w:lineRule="auto"/>
        <w:rPr>
          <w:rFonts w:ascii="Comic Sans MS" w:eastAsia="Times New Roman" w:hAnsi="Comic Sans MS" w:cs="Arial"/>
          <w:sz w:val="20"/>
          <w:szCs w:val="20"/>
        </w:rPr>
      </w:pPr>
    </w:p>
    <w:p w:rsidR="00595F20" w:rsidRPr="00595F20" w:rsidRDefault="00595F20" w:rsidP="00595F20">
      <w:pPr>
        <w:spacing w:after="0" w:line="240" w:lineRule="auto"/>
        <w:rPr>
          <w:rFonts w:ascii="Comic Sans MS" w:eastAsia="Calibri" w:hAnsi="Comic Sans MS" w:cs="Arial"/>
          <w:b/>
          <w:sz w:val="20"/>
          <w:szCs w:val="20"/>
        </w:rPr>
      </w:pPr>
      <w:r w:rsidRPr="00595F20">
        <w:rPr>
          <w:rFonts w:ascii="Comic Sans MS" w:eastAsia="Calibri" w:hAnsi="Comic Sans MS" w:cs="Arial"/>
          <w:b/>
          <w:sz w:val="20"/>
          <w:szCs w:val="20"/>
        </w:rPr>
        <w:t>Reform Movement Websites</w:t>
      </w:r>
    </w:p>
    <w:p w:rsidR="00595F20" w:rsidRPr="00595F20" w:rsidRDefault="00595F20" w:rsidP="00595F20">
      <w:pPr>
        <w:spacing w:after="0" w:line="240" w:lineRule="auto"/>
        <w:rPr>
          <w:rFonts w:ascii="Comic Sans MS" w:eastAsia="Times New Roman" w:hAnsi="Comic Sans MS" w:cs="Arial"/>
          <w:sz w:val="20"/>
          <w:szCs w:val="20"/>
        </w:rPr>
      </w:pPr>
    </w:p>
    <w:p w:rsidR="00595F20" w:rsidRPr="00595F20" w:rsidRDefault="00595F20" w:rsidP="00595F20">
      <w:pPr>
        <w:spacing w:after="0" w:line="240" w:lineRule="auto"/>
        <w:rPr>
          <w:rFonts w:ascii="Comic Sans MS" w:eastAsia="Calibri" w:hAnsi="Comic Sans MS" w:cs="Arial"/>
          <w:sz w:val="20"/>
          <w:szCs w:val="20"/>
        </w:rPr>
      </w:pPr>
      <w:r w:rsidRPr="00595F20">
        <w:rPr>
          <w:rFonts w:ascii="Comic Sans MS" w:eastAsia="Calibri" w:hAnsi="Comic Sans MS" w:cs="Arial"/>
          <w:sz w:val="20"/>
          <w:szCs w:val="20"/>
        </w:rPr>
        <w:t>Reformers and Reform Movements in the Early 1800s (summaries or overview of all movements):</w:t>
      </w:r>
    </w:p>
    <w:p w:rsidR="00595F20" w:rsidRPr="00595F20" w:rsidRDefault="00595F20" w:rsidP="00595F20">
      <w:pPr>
        <w:spacing w:after="0" w:line="240" w:lineRule="auto"/>
        <w:rPr>
          <w:rFonts w:ascii="Comic Sans MS" w:eastAsia="Times New Roman" w:hAnsi="Comic Sans MS" w:cs="Arial"/>
          <w:sz w:val="20"/>
          <w:szCs w:val="20"/>
        </w:rPr>
      </w:pPr>
    </w:p>
    <w:p w:rsidR="00595F20" w:rsidRPr="00595F20" w:rsidRDefault="00595F20" w:rsidP="00595F20">
      <w:pPr>
        <w:spacing w:after="0" w:line="240" w:lineRule="auto"/>
        <w:rPr>
          <w:rFonts w:ascii="Comic Sans MS" w:eastAsia="Calibri" w:hAnsi="Comic Sans MS" w:cs="Arial"/>
          <w:color w:val="0000FF"/>
          <w:sz w:val="20"/>
          <w:szCs w:val="20"/>
          <w:u w:val="single"/>
        </w:rPr>
      </w:pPr>
      <w:r w:rsidRPr="00595F20">
        <w:rPr>
          <w:rFonts w:ascii="Comic Sans MS" w:eastAsia="Calibri" w:hAnsi="Comic Sans MS" w:cs="Arial"/>
          <w:sz w:val="20"/>
          <w:szCs w:val="20"/>
        </w:rPr>
        <w:t xml:space="preserve">Reform Movements Across the U.S. </w:t>
      </w:r>
      <w:hyperlink r:id="rId6" w:history="1">
        <w:r w:rsidRPr="00595F20">
          <w:rPr>
            <w:rFonts w:ascii="Comic Sans MS" w:eastAsia="Calibri" w:hAnsi="Comic Sans MS" w:cs="Arial"/>
            <w:color w:val="0000FF"/>
            <w:sz w:val="20"/>
            <w:szCs w:val="20"/>
            <w:u w:val="single"/>
          </w:rPr>
          <w:t>http://www.learnnc.org/lp/editions/nchist-</w:t>
        </w:r>
      </w:hyperlink>
      <w:hyperlink r:id="rId7" w:history="1">
        <w:r w:rsidRPr="00595F20">
          <w:rPr>
            <w:rFonts w:ascii="Comic Sans MS" w:eastAsia="Calibri" w:hAnsi="Comic Sans MS" w:cs="Arial"/>
            <w:color w:val="0000FF"/>
            <w:sz w:val="20"/>
            <w:szCs w:val="20"/>
            <w:u w:val="single"/>
          </w:rPr>
          <w:t>newnation/5029</w:t>
        </w:r>
      </w:hyperlink>
    </w:p>
    <w:p w:rsidR="00595F20" w:rsidRPr="00595F20" w:rsidRDefault="00595F20" w:rsidP="00595F20">
      <w:pPr>
        <w:spacing w:after="0" w:line="240" w:lineRule="auto"/>
        <w:rPr>
          <w:rFonts w:ascii="Comic Sans MS" w:eastAsia="Calibri" w:hAnsi="Comic Sans MS" w:cs="Arial"/>
          <w:color w:val="0000FF"/>
          <w:sz w:val="20"/>
          <w:szCs w:val="20"/>
          <w:u w:val="single"/>
        </w:rPr>
      </w:pPr>
      <w:r w:rsidRPr="00595F20">
        <w:rPr>
          <w:rFonts w:ascii="Comic Sans MS" w:eastAsia="Calibri" w:hAnsi="Comic Sans MS" w:cs="Arial"/>
          <w:sz w:val="20"/>
          <w:szCs w:val="20"/>
        </w:rPr>
        <w:t xml:space="preserve">Reformers and Activists – America’s Stories </w:t>
      </w:r>
      <w:hyperlink r:id="rId8" w:history="1">
        <w:r w:rsidRPr="00595F20">
          <w:rPr>
            <w:rFonts w:ascii="Comic Sans MS" w:eastAsia="Calibri" w:hAnsi="Comic Sans MS" w:cs="Arial"/>
            <w:color w:val="0000FF"/>
            <w:sz w:val="20"/>
            <w:szCs w:val="20"/>
            <w:u w:val="single"/>
          </w:rPr>
          <w:t>http://www.americaslibrary.gov/aa/activists.php</w:t>
        </w:r>
      </w:hyperlink>
    </w:p>
    <w:p w:rsidR="00595F20" w:rsidRPr="00595F20" w:rsidRDefault="00595F20" w:rsidP="00595F20">
      <w:pPr>
        <w:spacing w:after="0" w:line="240" w:lineRule="auto"/>
        <w:rPr>
          <w:rFonts w:ascii="Comic Sans MS" w:eastAsia="Calibri" w:hAnsi="Comic Sans MS" w:cs="Arial"/>
          <w:sz w:val="20"/>
          <w:szCs w:val="20"/>
        </w:rPr>
      </w:pPr>
      <w:r w:rsidRPr="00595F20">
        <w:rPr>
          <w:rFonts w:ascii="Comic Sans MS" w:eastAsia="Calibri" w:hAnsi="Comic Sans MS" w:cs="Arial"/>
          <w:sz w:val="20"/>
          <w:szCs w:val="20"/>
        </w:rPr>
        <w:t xml:space="preserve">Significant Women in America  </w:t>
      </w:r>
      <w:hyperlink r:id="rId9" w:history="1">
        <w:r w:rsidRPr="00595F20">
          <w:rPr>
            <w:rFonts w:ascii="Comic Sans MS" w:eastAsia="Calibri" w:hAnsi="Comic Sans MS" w:cs="Arial"/>
            <w:color w:val="0000FF"/>
            <w:sz w:val="20"/>
            <w:szCs w:val="20"/>
            <w:u w:val="single"/>
          </w:rPr>
          <w:t>http://www.u-s-history.com/pages/h1551.html</w:t>
        </w:r>
      </w:hyperlink>
    </w:p>
    <w:p w:rsidR="00595F20" w:rsidRPr="00595F20" w:rsidRDefault="00595F20" w:rsidP="00595F20">
      <w:pPr>
        <w:spacing w:after="0" w:line="240" w:lineRule="auto"/>
        <w:rPr>
          <w:rFonts w:ascii="Comic Sans MS" w:eastAsia="Calibri" w:hAnsi="Comic Sans MS" w:cs="Arial"/>
          <w:color w:val="0000FF"/>
          <w:sz w:val="20"/>
          <w:szCs w:val="20"/>
          <w:u w:val="single"/>
        </w:rPr>
      </w:pPr>
      <w:r w:rsidRPr="00595F20">
        <w:rPr>
          <w:rFonts w:ascii="Comic Sans MS" w:eastAsia="Calibri" w:hAnsi="Comic Sans MS" w:cs="Arial"/>
          <w:sz w:val="20"/>
          <w:szCs w:val="20"/>
        </w:rPr>
        <w:t xml:space="preserve">Social Reform </w:t>
      </w:r>
      <w:hyperlink r:id="rId10" w:history="1">
        <w:r w:rsidRPr="00595F20">
          <w:rPr>
            <w:rFonts w:ascii="Comic Sans MS" w:eastAsia="Calibri" w:hAnsi="Comic Sans MS" w:cs="Arial"/>
            <w:color w:val="0000FF"/>
            <w:sz w:val="20"/>
            <w:szCs w:val="20"/>
            <w:u w:val="single"/>
          </w:rPr>
          <w:t>http://www.sparknotes.com/testprep/books/sat2/history/chapter9section2.rhtml</w:t>
        </w:r>
      </w:hyperlink>
    </w:p>
    <w:p w:rsidR="00595F20" w:rsidRPr="00595F20" w:rsidRDefault="00595F20" w:rsidP="00595F20">
      <w:pPr>
        <w:spacing w:after="0" w:line="240" w:lineRule="auto"/>
        <w:rPr>
          <w:rFonts w:ascii="Comic Sans MS" w:eastAsia="Calibri" w:hAnsi="Comic Sans MS" w:cs="Arial"/>
          <w:sz w:val="20"/>
          <w:szCs w:val="20"/>
        </w:rPr>
      </w:pPr>
    </w:p>
    <w:p w:rsidR="00595F20" w:rsidRPr="00595F20" w:rsidRDefault="00595F20" w:rsidP="00595F20">
      <w:pPr>
        <w:spacing w:after="0" w:line="240" w:lineRule="auto"/>
        <w:rPr>
          <w:rFonts w:ascii="Comic Sans MS" w:eastAsia="Calibri" w:hAnsi="Comic Sans MS" w:cs="Arial"/>
          <w:sz w:val="20"/>
          <w:szCs w:val="20"/>
        </w:rPr>
      </w:pPr>
      <w:r w:rsidRPr="00595F20">
        <w:rPr>
          <w:rFonts w:ascii="Comic Sans MS" w:eastAsia="Calibri" w:hAnsi="Comic Sans MS" w:cs="Arial"/>
          <w:sz w:val="20"/>
          <w:szCs w:val="20"/>
        </w:rPr>
        <w:t>Abolition:</w:t>
      </w:r>
    </w:p>
    <w:p w:rsidR="00595F20" w:rsidRPr="00595F20" w:rsidRDefault="00595F20" w:rsidP="00595F20">
      <w:pPr>
        <w:spacing w:after="0" w:line="240" w:lineRule="auto"/>
        <w:rPr>
          <w:rFonts w:ascii="Comic Sans MS" w:eastAsia="Calibri" w:hAnsi="Comic Sans MS" w:cs="Arial"/>
          <w:sz w:val="20"/>
          <w:szCs w:val="20"/>
        </w:rPr>
      </w:pPr>
    </w:p>
    <w:p w:rsidR="00595F20" w:rsidRPr="00595F20" w:rsidRDefault="00595F20" w:rsidP="00595F20">
      <w:pPr>
        <w:spacing w:after="0" w:line="240" w:lineRule="auto"/>
        <w:rPr>
          <w:rFonts w:ascii="Comic Sans MS" w:eastAsia="Calibri" w:hAnsi="Comic Sans MS" w:cs="Arial"/>
          <w:color w:val="0000FF"/>
          <w:sz w:val="20"/>
          <w:szCs w:val="20"/>
          <w:u w:val="single"/>
        </w:rPr>
      </w:pPr>
      <w:r w:rsidRPr="00595F20">
        <w:rPr>
          <w:rFonts w:ascii="Comic Sans MS" w:eastAsia="Calibri" w:hAnsi="Comic Sans MS" w:cs="Arial"/>
          <w:sz w:val="20"/>
          <w:szCs w:val="20"/>
        </w:rPr>
        <w:t xml:space="preserve">African-American Mosaic on Abolition – Library of Congress </w:t>
      </w:r>
      <w:hyperlink r:id="rId11" w:history="1">
        <w:r w:rsidRPr="00595F20">
          <w:rPr>
            <w:rFonts w:ascii="Comic Sans MS" w:eastAsia="Calibri" w:hAnsi="Comic Sans MS" w:cs="Arial"/>
            <w:color w:val="0000FF"/>
            <w:sz w:val="20"/>
            <w:szCs w:val="20"/>
            <w:u w:val="single"/>
          </w:rPr>
          <w:t>http://www.loc.gov/exhibits/african/afam005.html</w:t>
        </w:r>
      </w:hyperlink>
    </w:p>
    <w:p w:rsidR="00595F20" w:rsidRPr="00595F20" w:rsidRDefault="00595F20" w:rsidP="00595F20">
      <w:pPr>
        <w:spacing w:after="0" w:line="240" w:lineRule="auto"/>
        <w:rPr>
          <w:rFonts w:ascii="Comic Sans MS" w:eastAsia="Calibri" w:hAnsi="Comic Sans MS" w:cs="Arial"/>
          <w:sz w:val="20"/>
          <w:szCs w:val="20"/>
        </w:rPr>
      </w:pPr>
      <w:r w:rsidRPr="00595F20">
        <w:rPr>
          <w:rFonts w:ascii="Comic Sans MS" w:eastAsia="Calibri" w:hAnsi="Comic Sans MS" w:cs="Arial"/>
          <w:sz w:val="20"/>
          <w:szCs w:val="20"/>
        </w:rPr>
        <w:t xml:space="preserve">African-American Odyssey – Library of Congress; numerous posters and graphics </w:t>
      </w:r>
      <w:hyperlink r:id="rId12" w:history="1">
        <w:r w:rsidRPr="00595F20">
          <w:rPr>
            <w:rFonts w:ascii="Comic Sans MS" w:eastAsia="Calibri" w:hAnsi="Comic Sans MS" w:cs="Arial"/>
            <w:color w:val="0000FF"/>
            <w:sz w:val="20"/>
            <w:szCs w:val="20"/>
            <w:u w:val="single"/>
          </w:rPr>
          <w:t>http://memory.loc.gov/ammem/aaohtml/exhibit/aopart3.html</w:t>
        </w:r>
      </w:hyperlink>
    </w:p>
    <w:p w:rsidR="00595F20" w:rsidRPr="00595F20" w:rsidRDefault="00595F20" w:rsidP="00595F20">
      <w:pPr>
        <w:spacing w:after="0" w:line="240" w:lineRule="auto"/>
        <w:rPr>
          <w:rFonts w:ascii="Comic Sans MS" w:eastAsia="Calibri" w:hAnsi="Comic Sans MS" w:cs="Arial"/>
          <w:color w:val="0000FF"/>
          <w:sz w:val="20"/>
          <w:szCs w:val="20"/>
          <w:u w:val="single"/>
        </w:rPr>
      </w:pPr>
      <w:r w:rsidRPr="00595F20">
        <w:rPr>
          <w:rFonts w:ascii="Comic Sans MS" w:eastAsia="Calibri" w:hAnsi="Comic Sans MS" w:cs="Arial"/>
          <w:sz w:val="20"/>
          <w:szCs w:val="20"/>
        </w:rPr>
        <w:t xml:space="preserve">Brief History of Abolition Movement – includes people, events </w:t>
      </w:r>
      <w:hyperlink r:id="rId13" w:history="1">
        <w:r w:rsidRPr="00595F20">
          <w:rPr>
            <w:rFonts w:ascii="Comic Sans MS" w:eastAsia="Calibri" w:hAnsi="Comic Sans MS" w:cs="Arial"/>
            <w:color w:val="0000FF"/>
            <w:sz w:val="20"/>
            <w:szCs w:val="20"/>
            <w:u w:val="single"/>
          </w:rPr>
          <w:t>http://americanabolitionist.liberalarts.iupui.edu/brief.htm</w:t>
        </w:r>
      </w:hyperlink>
    </w:p>
    <w:p w:rsidR="00595F20" w:rsidRPr="00595F20" w:rsidRDefault="00595F20" w:rsidP="00595F20">
      <w:pPr>
        <w:spacing w:after="0" w:line="240" w:lineRule="auto"/>
        <w:rPr>
          <w:rFonts w:ascii="Comic Sans MS" w:eastAsia="Calibri" w:hAnsi="Comic Sans MS" w:cs="Arial"/>
          <w:color w:val="0000FF"/>
          <w:sz w:val="20"/>
          <w:szCs w:val="20"/>
          <w:u w:val="single"/>
        </w:rPr>
      </w:pPr>
    </w:p>
    <w:p w:rsidR="00595F20" w:rsidRPr="00595F20" w:rsidRDefault="00595F20" w:rsidP="00595F20">
      <w:pPr>
        <w:spacing w:after="0" w:line="240" w:lineRule="auto"/>
        <w:rPr>
          <w:rFonts w:ascii="Comic Sans MS" w:eastAsia="Calibri" w:hAnsi="Comic Sans MS" w:cs="Arial"/>
          <w:color w:val="0000FF"/>
          <w:sz w:val="20"/>
          <w:szCs w:val="20"/>
          <w:u w:val="single"/>
        </w:rPr>
      </w:pPr>
      <w:r w:rsidRPr="00595F20">
        <w:rPr>
          <w:rFonts w:ascii="Comic Sans MS" w:eastAsia="Calibri" w:hAnsi="Comic Sans MS" w:cs="Arial"/>
          <w:sz w:val="20"/>
          <w:szCs w:val="20"/>
        </w:rPr>
        <w:t xml:space="preserve">Radical Reform and Antislavery </w:t>
      </w:r>
      <w:hyperlink r:id="rId14" w:history="1">
        <w:r w:rsidRPr="00595F20">
          <w:rPr>
            <w:rFonts w:ascii="Comic Sans MS" w:eastAsia="Calibri" w:hAnsi="Comic Sans MS" w:cs="Arial"/>
            <w:color w:val="0000FF"/>
            <w:sz w:val="20"/>
            <w:szCs w:val="20"/>
            <w:u w:val="single"/>
          </w:rPr>
          <w:t>http://www.digitalhistory.uh.edu/database/article_display.cfm?HHID=629</w:t>
        </w:r>
      </w:hyperlink>
    </w:p>
    <w:p w:rsidR="00595F20" w:rsidRPr="00595F20" w:rsidRDefault="00595F20" w:rsidP="00595F20">
      <w:pPr>
        <w:spacing w:after="0" w:line="240" w:lineRule="auto"/>
        <w:rPr>
          <w:rFonts w:ascii="Comic Sans MS" w:eastAsia="Calibri" w:hAnsi="Comic Sans MS" w:cs="Arial"/>
          <w:color w:val="0000FF"/>
          <w:sz w:val="20"/>
          <w:szCs w:val="20"/>
          <w:u w:val="single"/>
        </w:rPr>
      </w:pPr>
      <w:r w:rsidRPr="00595F20">
        <w:rPr>
          <w:rFonts w:ascii="Comic Sans MS" w:eastAsia="Calibri" w:hAnsi="Comic Sans MS" w:cs="Arial"/>
          <w:sz w:val="20"/>
          <w:szCs w:val="20"/>
        </w:rPr>
        <w:t xml:space="preserve">The Frederick Douglass Papers </w:t>
      </w:r>
      <w:hyperlink r:id="rId15" w:history="1">
        <w:r w:rsidRPr="00595F20">
          <w:rPr>
            <w:rFonts w:ascii="Comic Sans MS" w:eastAsia="Calibri" w:hAnsi="Comic Sans MS" w:cs="Arial"/>
            <w:color w:val="0000FF"/>
            <w:sz w:val="20"/>
            <w:szCs w:val="20"/>
            <w:u w:val="single"/>
          </w:rPr>
          <w:t>http://memory.loc.gov/ammem/doughtml/doughome.html</w:t>
        </w:r>
      </w:hyperlink>
    </w:p>
    <w:p w:rsidR="00595F20" w:rsidRPr="00595F20" w:rsidRDefault="00595F20" w:rsidP="00595F20">
      <w:pPr>
        <w:spacing w:after="0" w:line="240" w:lineRule="auto"/>
        <w:rPr>
          <w:rFonts w:ascii="Comic Sans MS" w:eastAsia="Calibri" w:hAnsi="Comic Sans MS" w:cs="Arial"/>
          <w:color w:val="0000FF"/>
          <w:sz w:val="20"/>
          <w:szCs w:val="20"/>
          <w:u w:val="single"/>
        </w:rPr>
      </w:pPr>
      <w:r w:rsidRPr="00595F20">
        <w:rPr>
          <w:rFonts w:ascii="Comic Sans MS" w:eastAsia="Calibri" w:hAnsi="Comic Sans MS" w:cs="Arial"/>
          <w:sz w:val="20"/>
          <w:szCs w:val="20"/>
        </w:rPr>
        <w:t xml:space="preserve">Underground Railroad and Faces of Freedom - </w:t>
      </w:r>
      <w:hyperlink r:id="rId16" w:history="1">
        <w:r w:rsidRPr="00595F20">
          <w:rPr>
            <w:rFonts w:ascii="Comic Sans MS" w:eastAsia="Calibri" w:hAnsi="Comic Sans MS" w:cs="Arial"/>
            <w:color w:val="0000FF"/>
            <w:sz w:val="20"/>
            <w:szCs w:val="20"/>
            <w:u w:val="single"/>
          </w:rPr>
          <w:t>http://www.nationalgeographic.com/railroad/hfame.html</w:t>
        </w:r>
      </w:hyperlink>
    </w:p>
    <w:p w:rsidR="00595F20" w:rsidRPr="00595F20" w:rsidRDefault="00595F20" w:rsidP="00595F20">
      <w:pPr>
        <w:spacing w:after="0" w:line="240" w:lineRule="auto"/>
        <w:rPr>
          <w:rFonts w:ascii="Comic Sans MS" w:eastAsia="Calibri" w:hAnsi="Comic Sans MS" w:cs="Arial"/>
          <w:sz w:val="20"/>
          <w:szCs w:val="20"/>
        </w:rPr>
      </w:pPr>
      <w:r w:rsidRPr="00595F20">
        <w:rPr>
          <w:rFonts w:ascii="Comic Sans MS" w:eastAsia="Calibri" w:hAnsi="Comic Sans MS" w:cs="Arial"/>
          <w:sz w:val="20"/>
          <w:szCs w:val="20"/>
        </w:rPr>
        <w:t xml:space="preserve">William Lloyd Garrison and the Liberator </w:t>
      </w:r>
      <w:hyperlink r:id="rId17" w:history="1">
        <w:r w:rsidRPr="00595F20">
          <w:rPr>
            <w:rFonts w:ascii="Comic Sans MS" w:eastAsia="Calibri" w:hAnsi="Comic Sans MS" w:cs="Arial"/>
            <w:color w:val="0000FF"/>
            <w:sz w:val="20"/>
            <w:szCs w:val="20"/>
            <w:u w:val="single"/>
          </w:rPr>
          <w:t>http://www.ushistory.org/us/28a.asp</w:t>
        </w:r>
      </w:hyperlink>
    </w:p>
    <w:p w:rsidR="00595F20" w:rsidRPr="00595F20" w:rsidRDefault="00595F20" w:rsidP="00595F20">
      <w:pPr>
        <w:spacing w:after="0" w:line="240" w:lineRule="auto"/>
        <w:rPr>
          <w:rFonts w:ascii="Comic Sans MS" w:eastAsia="Calibri" w:hAnsi="Comic Sans MS" w:cs="Arial"/>
          <w:sz w:val="20"/>
          <w:szCs w:val="20"/>
        </w:rPr>
      </w:pPr>
    </w:p>
    <w:p w:rsidR="00595F20" w:rsidRPr="00595F20" w:rsidRDefault="00595F20" w:rsidP="00595F20">
      <w:pPr>
        <w:spacing w:after="0" w:line="240" w:lineRule="auto"/>
        <w:rPr>
          <w:rFonts w:ascii="Comic Sans MS" w:eastAsia="Calibri" w:hAnsi="Comic Sans MS" w:cs="Arial"/>
          <w:sz w:val="20"/>
          <w:szCs w:val="20"/>
        </w:rPr>
      </w:pPr>
      <w:r w:rsidRPr="00595F20">
        <w:rPr>
          <w:rFonts w:ascii="Comic Sans MS" w:eastAsia="Calibri" w:hAnsi="Comic Sans MS" w:cs="Arial"/>
          <w:sz w:val="20"/>
          <w:szCs w:val="20"/>
        </w:rPr>
        <w:t>Care of Needy:</w:t>
      </w:r>
    </w:p>
    <w:p w:rsidR="00595F20" w:rsidRPr="00595F20" w:rsidRDefault="00595F20" w:rsidP="00595F20">
      <w:pPr>
        <w:spacing w:after="0" w:line="240" w:lineRule="auto"/>
        <w:rPr>
          <w:rFonts w:ascii="Comic Sans MS" w:eastAsia="Calibri" w:hAnsi="Comic Sans MS" w:cs="Arial"/>
          <w:sz w:val="20"/>
          <w:szCs w:val="20"/>
        </w:rPr>
      </w:pPr>
    </w:p>
    <w:p w:rsidR="00595F20" w:rsidRPr="00595F20" w:rsidRDefault="00595F20" w:rsidP="00595F20">
      <w:pPr>
        <w:spacing w:after="0" w:line="240" w:lineRule="auto"/>
        <w:rPr>
          <w:rFonts w:ascii="Comic Sans MS" w:eastAsia="Calibri" w:hAnsi="Comic Sans MS" w:cs="Arial"/>
          <w:color w:val="0000FF"/>
          <w:sz w:val="20"/>
          <w:szCs w:val="20"/>
          <w:u w:val="single"/>
        </w:rPr>
      </w:pPr>
      <w:r w:rsidRPr="00595F20">
        <w:rPr>
          <w:rFonts w:ascii="Comic Sans MS" w:eastAsia="Calibri" w:hAnsi="Comic Sans MS" w:cs="Arial"/>
          <w:sz w:val="20"/>
          <w:szCs w:val="20"/>
        </w:rPr>
        <w:t xml:space="preserve">Assisting the Disabled (1820-1860) </w:t>
      </w:r>
      <w:hyperlink r:id="rId18" w:history="1">
        <w:r w:rsidRPr="00595F20">
          <w:rPr>
            <w:rFonts w:ascii="Comic Sans MS" w:eastAsia="Calibri" w:hAnsi="Comic Sans MS" w:cs="Arial"/>
            <w:color w:val="0000FF"/>
            <w:sz w:val="20"/>
            <w:szCs w:val="20"/>
            <w:u w:val="single"/>
          </w:rPr>
          <w:t>http://www.digitalhistory.uh.edu/database/article_display.cfm?HHID=628</w:t>
        </w:r>
      </w:hyperlink>
    </w:p>
    <w:p w:rsidR="00595F20" w:rsidRPr="00595F20" w:rsidRDefault="00595F20" w:rsidP="00595F20">
      <w:pPr>
        <w:spacing w:after="0" w:line="240" w:lineRule="auto"/>
        <w:rPr>
          <w:rFonts w:ascii="Comic Sans MS" w:eastAsia="Calibri" w:hAnsi="Comic Sans MS" w:cs="Arial"/>
          <w:color w:val="0000FF"/>
          <w:sz w:val="20"/>
          <w:szCs w:val="20"/>
          <w:u w:val="single"/>
        </w:rPr>
      </w:pPr>
    </w:p>
    <w:p w:rsidR="00595F20" w:rsidRPr="00595F20" w:rsidRDefault="00595F20" w:rsidP="00595F20">
      <w:pPr>
        <w:spacing w:after="0" w:line="240" w:lineRule="auto"/>
        <w:rPr>
          <w:rFonts w:ascii="Comic Sans MS" w:eastAsia="Calibri" w:hAnsi="Comic Sans MS" w:cs="Arial"/>
          <w:sz w:val="20"/>
          <w:szCs w:val="20"/>
        </w:rPr>
      </w:pPr>
      <w:r w:rsidRPr="00595F20">
        <w:rPr>
          <w:rFonts w:ascii="Comic Sans MS" w:eastAsia="Calibri" w:hAnsi="Comic Sans MS" w:cs="Arial"/>
          <w:sz w:val="20"/>
          <w:szCs w:val="20"/>
        </w:rPr>
        <w:t xml:space="preserve">Dorothea Dix Biography </w:t>
      </w:r>
      <w:hyperlink r:id="rId19" w:history="1">
        <w:r w:rsidRPr="00595F20">
          <w:rPr>
            <w:rFonts w:ascii="Comic Sans MS" w:eastAsia="Calibri" w:hAnsi="Comic Sans MS" w:cs="Arial"/>
            <w:color w:val="0000FF"/>
            <w:sz w:val="20"/>
            <w:szCs w:val="20"/>
            <w:u w:val="single"/>
          </w:rPr>
          <w:t>http://www.dhhs.state.nc.us/mhddsas/DIX/dorothea.html</w:t>
        </w:r>
      </w:hyperlink>
    </w:p>
    <w:p w:rsidR="00595F20" w:rsidRPr="00595F20" w:rsidRDefault="00595F20" w:rsidP="00595F20">
      <w:pPr>
        <w:spacing w:after="0" w:line="240" w:lineRule="auto"/>
        <w:rPr>
          <w:rFonts w:ascii="Comic Sans MS" w:eastAsia="Calibri" w:hAnsi="Comic Sans MS" w:cs="Arial"/>
          <w:sz w:val="20"/>
          <w:szCs w:val="20"/>
        </w:rPr>
      </w:pPr>
    </w:p>
    <w:p w:rsidR="00595F20" w:rsidRPr="00595F20" w:rsidRDefault="00595F20" w:rsidP="00595F20">
      <w:pPr>
        <w:spacing w:after="0" w:line="240" w:lineRule="auto"/>
        <w:rPr>
          <w:rFonts w:ascii="Comic Sans MS" w:eastAsia="Calibri" w:hAnsi="Comic Sans MS" w:cs="Arial"/>
          <w:color w:val="0000FF"/>
          <w:sz w:val="20"/>
          <w:szCs w:val="20"/>
          <w:u w:val="single"/>
        </w:rPr>
      </w:pPr>
      <w:r w:rsidRPr="00595F20">
        <w:rPr>
          <w:rFonts w:ascii="Comic Sans MS" w:eastAsia="Calibri" w:hAnsi="Comic Sans MS" w:cs="Arial"/>
          <w:sz w:val="20"/>
          <w:szCs w:val="20"/>
        </w:rPr>
        <w:t xml:space="preserve">Dorothea Dix Hospital in South Carolina for the mentally ill </w:t>
      </w:r>
      <w:hyperlink r:id="rId20" w:history="1">
        <w:r w:rsidRPr="00595F20">
          <w:rPr>
            <w:rFonts w:ascii="Comic Sans MS" w:eastAsia="Calibri" w:hAnsi="Comic Sans MS" w:cs="Arial"/>
            <w:color w:val="0000FF"/>
            <w:sz w:val="20"/>
            <w:szCs w:val="20"/>
            <w:u w:val="single"/>
          </w:rPr>
          <w:t>http://www.learnnc.org/lp/editions/nchist-newnation/4780</w:t>
        </w:r>
      </w:hyperlink>
    </w:p>
    <w:p w:rsidR="00595F20" w:rsidRPr="00595F20" w:rsidRDefault="00595F20" w:rsidP="00595F20">
      <w:pPr>
        <w:spacing w:after="0" w:line="240" w:lineRule="auto"/>
        <w:rPr>
          <w:rFonts w:ascii="Comic Sans MS" w:eastAsia="Calibri" w:hAnsi="Comic Sans MS" w:cs="Arial"/>
          <w:color w:val="0000FF"/>
          <w:sz w:val="20"/>
          <w:szCs w:val="20"/>
          <w:u w:val="single"/>
        </w:rPr>
      </w:pPr>
      <w:r w:rsidRPr="00595F20">
        <w:rPr>
          <w:rFonts w:ascii="Comic Sans MS" w:eastAsia="Calibri" w:hAnsi="Comic Sans MS" w:cs="Arial"/>
          <w:sz w:val="20"/>
          <w:szCs w:val="20"/>
        </w:rPr>
        <w:t xml:space="preserve">Dorothea Dix: Unitarian Reform – primary sources, biography overview </w:t>
      </w:r>
      <w:hyperlink r:id="rId21" w:history="1">
        <w:r w:rsidRPr="00595F20">
          <w:rPr>
            <w:rFonts w:ascii="Comic Sans MS" w:eastAsia="Calibri" w:hAnsi="Comic Sans MS" w:cs="Arial"/>
            <w:color w:val="0000FF"/>
            <w:sz w:val="20"/>
            <w:szCs w:val="20"/>
            <w:u w:val="single"/>
          </w:rPr>
          <w:t>http://www.teachushistory.org/second-great-awakening-age-</w:t>
        </w:r>
      </w:hyperlink>
      <w:hyperlink r:id="rId22" w:history="1">
        <w:r w:rsidRPr="00595F20">
          <w:rPr>
            <w:rFonts w:ascii="Comic Sans MS" w:eastAsia="Calibri" w:hAnsi="Comic Sans MS" w:cs="Arial"/>
            <w:color w:val="0000FF"/>
            <w:sz w:val="20"/>
            <w:szCs w:val="20"/>
            <w:u w:val="single"/>
          </w:rPr>
          <w:t>reform/approaches/dorothea-dix-unitarian-reform</w:t>
        </w:r>
      </w:hyperlink>
    </w:p>
    <w:p w:rsidR="00595F20" w:rsidRPr="00595F20" w:rsidRDefault="00595F20" w:rsidP="00595F20">
      <w:pPr>
        <w:spacing w:after="0" w:line="240" w:lineRule="auto"/>
        <w:rPr>
          <w:rFonts w:ascii="Comic Sans MS" w:eastAsia="Calibri" w:hAnsi="Comic Sans MS" w:cs="Arial"/>
          <w:sz w:val="20"/>
          <w:szCs w:val="20"/>
        </w:rPr>
      </w:pPr>
      <w:r w:rsidRPr="00595F20">
        <w:rPr>
          <w:rFonts w:ascii="Comic Sans MS" w:eastAsia="Calibri" w:hAnsi="Comic Sans MS" w:cs="Arial"/>
          <w:sz w:val="20"/>
          <w:szCs w:val="20"/>
        </w:rPr>
        <w:t xml:space="preserve">Prison and Asylum Reform </w:t>
      </w:r>
      <w:hyperlink r:id="rId23" w:history="1">
        <w:r w:rsidRPr="00595F20">
          <w:rPr>
            <w:rFonts w:ascii="Comic Sans MS" w:eastAsia="Calibri" w:hAnsi="Comic Sans MS" w:cs="Arial"/>
            <w:color w:val="0000FF"/>
            <w:sz w:val="20"/>
            <w:szCs w:val="20"/>
            <w:u w:val="single"/>
          </w:rPr>
          <w:t>http://www.ushistory.org/us/26d.asp</w:t>
        </w:r>
      </w:hyperlink>
    </w:p>
    <w:p w:rsidR="00595F20" w:rsidRPr="00595F20" w:rsidRDefault="00595F20" w:rsidP="00595F20">
      <w:pPr>
        <w:spacing w:after="0" w:line="240" w:lineRule="auto"/>
        <w:rPr>
          <w:rFonts w:ascii="Comic Sans MS" w:eastAsia="Calibri" w:hAnsi="Comic Sans MS" w:cs="Arial"/>
          <w:sz w:val="20"/>
          <w:szCs w:val="20"/>
        </w:rPr>
      </w:pPr>
    </w:p>
    <w:p w:rsidR="00595F20" w:rsidRPr="00595F20" w:rsidRDefault="00595F20" w:rsidP="00595F20">
      <w:pPr>
        <w:spacing w:after="0" w:line="240" w:lineRule="auto"/>
        <w:rPr>
          <w:rFonts w:ascii="Comic Sans MS" w:eastAsia="Calibri" w:hAnsi="Comic Sans MS" w:cs="Arial"/>
          <w:sz w:val="20"/>
          <w:szCs w:val="20"/>
        </w:rPr>
      </w:pPr>
      <w:r w:rsidRPr="00595F20">
        <w:rPr>
          <w:rFonts w:ascii="Comic Sans MS" w:eastAsia="Calibri" w:hAnsi="Comic Sans MS" w:cs="Arial"/>
          <w:sz w:val="20"/>
          <w:szCs w:val="20"/>
        </w:rPr>
        <w:t xml:space="preserve">Prison Reform in Pennsylvania </w:t>
      </w:r>
      <w:hyperlink r:id="rId24" w:history="1">
        <w:r w:rsidRPr="00595F20">
          <w:rPr>
            <w:rFonts w:ascii="Comic Sans MS" w:eastAsia="Calibri" w:hAnsi="Comic Sans MS" w:cs="Arial"/>
            <w:color w:val="0000FF"/>
            <w:sz w:val="20"/>
            <w:szCs w:val="20"/>
            <w:u w:val="single"/>
          </w:rPr>
          <w:t>http://www.prisonsociety.org/about/history.shtml</w:t>
        </w:r>
      </w:hyperlink>
    </w:p>
    <w:p w:rsidR="00595F20" w:rsidRPr="00595F20" w:rsidRDefault="00595F20" w:rsidP="00595F20">
      <w:pPr>
        <w:spacing w:after="0" w:line="240" w:lineRule="auto"/>
        <w:rPr>
          <w:rFonts w:ascii="Comic Sans MS" w:eastAsia="Calibri" w:hAnsi="Comic Sans MS" w:cs="Arial"/>
          <w:color w:val="0000FF"/>
          <w:sz w:val="20"/>
          <w:szCs w:val="20"/>
          <w:u w:val="single"/>
        </w:rPr>
      </w:pPr>
      <w:r w:rsidRPr="00595F20">
        <w:rPr>
          <w:rFonts w:ascii="Comic Sans MS" w:eastAsia="Calibri" w:hAnsi="Comic Sans MS" w:cs="Arial"/>
          <w:sz w:val="20"/>
          <w:szCs w:val="20"/>
        </w:rPr>
        <w:t xml:space="preserve">Social Reform and the Problem of Crime in a Free Society (1820-1860) </w:t>
      </w:r>
      <w:hyperlink r:id="rId25" w:history="1">
        <w:r w:rsidRPr="00595F20">
          <w:rPr>
            <w:rFonts w:ascii="Comic Sans MS" w:eastAsia="Calibri" w:hAnsi="Comic Sans MS" w:cs="Arial"/>
            <w:color w:val="0000FF"/>
            <w:sz w:val="20"/>
            <w:szCs w:val="20"/>
            <w:u w:val="single"/>
          </w:rPr>
          <w:t>http://www.digitalhistory.uh.edu/database/article_display.cfm?HHID=626</w:t>
        </w:r>
      </w:hyperlink>
    </w:p>
    <w:p w:rsidR="00595F20" w:rsidRPr="00595F20" w:rsidRDefault="00595F20" w:rsidP="00595F20">
      <w:pPr>
        <w:spacing w:after="0" w:line="240" w:lineRule="auto"/>
        <w:rPr>
          <w:rFonts w:ascii="Comic Sans MS" w:eastAsia="Calibri" w:hAnsi="Comic Sans MS" w:cs="Arial"/>
          <w:sz w:val="20"/>
          <w:szCs w:val="20"/>
        </w:rPr>
      </w:pPr>
    </w:p>
    <w:p w:rsidR="00595F20" w:rsidRPr="00595F20" w:rsidRDefault="00595F20" w:rsidP="00595F20">
      <w:pPr>
        <w:spacing w:after="0" w:line="240" w:lineRule="auto"/>
        <w:rPr>
          <w:rFonts w:ascii="Comic Sans MS" w:eastAsia="Calibri" w:hAnsi="Comic Sans MS" w:cs="Arial"/>
          <w:sz w:val="20"/>
          <w:szCs w:val="20"/>
        </w:rPr>
      </w:pPr>
    </w:p>
    <w:p w:rsidR="00595F20" w:rsidRPr="00595F20" w:rsidRDefault="00595F20" w:rsidP="00595F20">
      <w:pPr>
        <w:spacing w:after="0" w:line="240" w:lineRule="auto"/>
        <w:rPr>
          <w:rFonts w:ascii="Comic Sans MS" w:eastAsia="Calibri" w:hAnsi="Comic Sans MS" w:cs="Arial"/>
          <w:sz w:val="20"/>
          <w:szCs w:val="20"/>
        </w:rPr>
      </w:pPr>
    </w:p>
    <w:p w:rsidR="00595F20" w:rsidRPr="00595F20" w:rsidRDefault="00595F20" w:rsidP="00595F20">
      <w:pPr>
        <w:spacing w:after="0" w:line="240" w:lineRule="auto"/>
        <w:rPr>
          <w:rFonts w:ascii="Comic Sans MS" w:eastAsia="Calibri" w:hAnsi="Comic Sans MS" w:cs="Arial"/>
          <w:sz w:val="20"/>
          <w:szCs w:val="20"/>
        </w:rPr>
      </w:pPr>
    </w:p>
    <w:p w:rsidR="00595F20" w:rsidRPr="00595F20" w:rsidRDefault="00595F20" w:rsidP="00595F20">
      <w:pPr>
        <w:spacing w:after="0" w:line="240" w:lineRule="auto"/>
        <w:rPr>
          <w:rFonts w:ascii="Comic Sans MS" w:eastAsia="Calibri" w:hAnsi="Comic Sans MS" w:cs="Arial"/>
          <w:sz w:val="20"/>
          <w:szCs w:val="20"/>
        </w:rPr>
      </w:pPr>
    </w:p>
    <w:p w:rsidR="00595F20" w:rsidRPr="00595F20" w:rsidRDefault="00595F20" w:rsidP="00595F20">
      <w:pPr>
        <w:spacing w:after="0" w:line="240" w:lineRule="auto"/>
        <w:rPr>
          <w:rFonts w:ascii="Comic Sans MS" w:eastAsia="Calibri" w:hAnsi="Comic Sans MS" w:cs="Arial"/>
          <w:sz w:val="20"/>
          <w:szCs w:val="20"/>
        </w:rPr>
      </w:pPr>
    </w:p>
    <w:p w:rsidR="00595F20" w:rsidRPr="00595F20" w:rsidRDefault="00595F20" w:rsidP="00595F20">
      <w:pPr>
        <w:spacing w:after="0" w:line="240" w:lineRule="auto"/>
        <w:rPr>
          <w:rFonts w:ascii="Comic Sans MS" w:eastAsia="Calibri" w:hAnsi="Comic Sans MS" w:cs="Arial"/>
          <w:sz w:val="20"/>
          <w:szCs w:val="20"/>
        </w:rPr>
      </w:pPr>
    </w:p>
    <w:p w:rsidR="00595F20" w:rsidRPr="00595F20" w:rsidRDefault="00595F20" w:rsidP="00595F20">
      <w:pPr>
        <w:spacing w:after="0" w:line="240" w:lineRule="auto"/>
        <w:rPr>
          <w:rFonts w:ascii="Comic Sans MS" w:eastAsia="Calibri" w:hAnsi="Comic Sans MS" w:cs="Arial"/>
          <w:b/>
          <w:sz w:val="20"/>
          <w:szCs w:val="20"/>
        </w:rPr>
      </w:pPr>
      <w:bookmarkStart w:id="1" w:name="page9"/>
      <w:bookmarkEnd w:id="1"/>
      <w:r w:rsidRPr="00595F20">
        <w:rPr>
          <w:rFonts w:ascii="Comic Sans MS" w:eastAsia="Calibri" w:hAnsi="Comic Sans MS" w:cs="Arial"/>
          <w:b/>
          <w:sz w:val="20"/>
          <w:szCs w:val="20"/>
        </w:rPr>
        <w:lastRenderedPageBreak/>
        <w:t>The Reformers of the Early 18</w:t>
      </w:r>
      <w:r w:rsidRPr="00595F20">
        <w:rPr>
          <w:rFonts w:ascii="Comic Sans MS" w:eastAsia="Calibri" w:hAnsi="Comic Sans MS" w:cs="Arial"/>
          <w:b/>
          <w:sz w:val="20"/>
          <w:szCs w:val="20"/>
          <w:vertAlign w:val="superscript"/>
        </w:rPr>
        <w:t>th</w:t>
      </w:r>
      <w:r w:rsidRPr="00595F20">
        <w:rPr>
          <w:rFonts w:ascii="Comic Sans MS" w:eastAsia="Calibri" w:hAnsi="Comic Sans MS" w:cs="Arial"/>
          <w:b/>
          <w:sz w:val="20"/>
          <w:szCs w:val="20"/>
        </w:rPr>
        <w:t xml:space="preserve"> Century Lesson</w:t>
      </w:r>
    </w:p>
    <w:p w:rsidR="00595F20" w:rsidRPr="00595F20" w:rsidRDefault="00595F20" w:rsidP="00595F20">
      <w:pPr>
        <w:spacing w:after="0" w:line="240" w:lineRule="auto"/>
        <w:rPr>
          <w:rFonts w:ascii="Comic Sans MS" w:eastAsia="Times New Roman" w:hAnsi="Comic Sans MS" w:cs="Arial"/>
          <w:sz w:val="20"/>
          <w:szCs w:val="20"/>
        </w:rPr>
      </w:pPr>
    </w:p>
    <w:p w:rsidR="00595F20" w:rsidRPr="00595F20" w:rsidRDefault="00595F20" w:rsidP="00595F20">
      <w:pPr>
        <w:spacing w:after="0" w:line="240" w:lineRule="auto"/>
        <w:rPr>
          <w:rFonts w:ascii="Comic Sans MS" w:eastAsia="Calibri" w:hAnsi="Comic Sans MS" w:cs="Arial"/>
          <w:sz w:val="20"/>
          <w:szCs w:val="20"/>
        </w:rPr>
      </w:pPr>
      <w:r w:rsidRPr="00595F20">
        <w:rPr>
          <w:rFonts w:ascii="Comic Sans MS" w:eastAsia="Calibri" w:hAnsi="Comic Sans MS" w:cs="Arial"/>
          <w:sz w:val="20"/>
          <w:szCs w:val="20"/>
        </w:rPr>
        <w:t>Education:</w:t>
      </w:r>
    </w:p>
    <w:p w:rsidR="00595F20" w:rsidRPr="00595F20" w:rsidRDefault="00595F20" w:rsidP="00595F20">
      <w:pPr>
        <w:spacing w:after="0" w:line="240" w:lineRule="auto"/>
        <w:rPr>
          <w:rFonts w:ascii="Comic Sans MS" w:eastAsia="Times New Roman" w:hAnsi="Comic Sans MS" w:cs="Arial"/>
          <w:sz w:val="20"/>
          <w:szCs w:val="20"/>
        </w:rPr>
      </w:pPr>
    </w:p>
    <w:p w:rsidR="00595F20" w:rsidRPr="00595F20" w:rsidRDefault="00595F20" w:rsidP="00595F20">
      <w:pPr>
        <w:spacing w:after="0" w:line="240" w:lineRule="auto"/>
        <w:rPr>
          <w:rFonts w:ascii="Comic Sans MS" w:eastAsia="Calibri" w:hAnsi="Comic Sans MS" w:cs="Arial"/>
          <w:color w:val="0000FF"/>
          <w:sz w:val="20"/>
          <w:szCs w:val="20"/>
          <w:u w:val="single"/>
        </w:rPr>
      </w:pPr>
      <w:r w:rsidRPr="00595F20">
        <w:rPr>
          <w:rFonts w:ascii="Comic Sans MS" w:eastAsia="Calibri" w:hAnsi="Comic Sans MS" w:cs="Arial"/>
          <w:sz w:val="20"/>
          <w:szCs w:val="20"/>
        </w:rPr>
        <w:t xml:space="preserve">History of Education in America </w:t>
      </w:r>
      <w:hyperlink r:id="rId26" w:history="1">
        <w:r w:rsidRPr="00595F20">
          <w:rPr>
            <w:rFonts w:ascii="Comic Sans MS" w:eastAsia="Calibri" w:hAnsi="Comic Sans MS" w:cs="Arial"/>
            <w:color w:val="0000FF"/>
            <w:sz w:val="20"/>
            <w:szCs w:val="20"/>
            <w:u w:val="single"/>
          </w:rPr>
          <w:t>http://www.chesapeake.edu/library/EDU_101/eduhist_19thC.asp</w:t>
        </w:r>
      </w:hyperlink>
    </w:p>
    <w:p w:rsidR="00595F20" w:rsidRPr="00595F20" w:rsidRDefault="00595F20" w:rsidP="00595F20">
      <w:pPr>
        <w:spacing w:after="0" w:line="240" w:lineRule="auto"/>
        <w:rPr>
          <w:rFonts w:ascii="Comic Sans MS" w:eastAsia="Calibri" w:hAnsi="Comic Sans MS" w:cs="Arial"/>
          <w:color w:val="0000FF"/>
          <w:sz w:val="20"/>
          <w:szCs w:val="20"/>
          <w:u w:val="single"/>
        </w:rPr>
      </w:pPr>
    </w:p>
    <w:p w:rsidR="00595F20" w:rsidRPr="00595F20" w:rsidRDefault="00595F20" w:rsidP="00595F20">
      <w:pPr>
        <w:spacing w:after="0" w:line="240" w:lineRule="auto"/>
        <w:rPr>
          <w:rFonts w:ascii="Comic Sans MS" w:eastAsia="Calibri" w:hAnsi="Comic Sans MS" w:cs="Arial"/>
          <w:sz w:val="20"/>
          <w:szCs w:val="20"/>
        </w:rPr>
      </w:pPr>
      <w:r w:rsidRPr="00595F20">
        <w:rPr>
          <w:rFonts w:ascii="Comic Sans MS" w:eastAsia="Calibri" w:hAnsi="Comic Sans MS" w:cs="Arial"/>
          <w:sz w:val="20"/>
          <w:szCs w:val="20"/>
        </w:rPr>
        <w:t xml:space="preserve">Horace Mann Biography </w:t>
      </w:r>
      <w:hyperlink r:id="rId27" w:history="1">
        <w:r w:rsidRPr="00595F20">
          <w:rPr>
            <w:rFonts w:ascii="Comic Sans MS" w:eastAsia="Calibri" w:hAnsi="Comic Sans MS" w:cs="Arial"/>
            <w:color w:val="0000FF"/>
            <w:sz w:val="20"/>
            <w:szCs w:val="20"/>
            <w:u w:val="single"/>
          </w:rPr>
          <w:t>http://www.pbs.org/kcet/publicschool/innovators/mann.html</w:t>
        </w:r>
      </w:hyperlink>
    </w:p>
    <w:p w:rsidR="00595F20" w:rsidRPr="00595F20" w:rsidRDefault="00595F20" w:rsidP="00595F20">
      <w:pPr>
        <w:spacing w:after="0" w:line="240" w:lineRule="auto"/>
        <w:rPr>
          <w:rFonts w:ascii="Comic Sans MS" w:eastAsia="Calibri" w:hAnsi="Comic Sans MS" w:cs="Arial"/>
          <w:sz w:val="20"/>
          <w:szCs w:val="20"/>
        </w:rPr>
      </w:pPr>
      <w:r w:rsidRPr="00595F20">
        <w:rPr>
          <w:rFonts w:ascii="Comic Sans MS" w:eastAsia="Calibri" w:hAnsi="Comic Sans MS" w:cs="Arial"/>
          <w:sz w:val="20"/>
          <w:szCs w:val="20"/>
        </w:rPr>
        <w:t xml:space="preserve">Only a Teacher – PBS presentation of “Schoolhouse Pioneers”, including Horace Mann </w:t>
      </w:r>
      <w:hyperlink r:id="rId28" w:history="1">
        <w:r w:rsidRPr="00595F20">
          <w:rPr>
            <w:rFonts w:ascii="Comic Sans MS" w:eastAsia="Calibri" w:hAnsi="Comic Sans MS" w:cs="Arial"/>
            <w:color w:val="0000FF"/>
            <w:sz w:val="20"/>
            <w:szCs w:val="20"/>
            <w:u w:val="single"/>
          </w:rPr>
          <w:t>http://www.pbs.org/onlyateacher/pioneers.html</w:t>
        </w:r>
      </w:hyperlink>
    </w:p>
    <w:p w:rsidR="00595F20" w:rsidRPr="00595F20" w:rsidRDefault="00595F20" w:rsidP="00595F20">
      <w:pPr>
        <w:spacing w:after="0" w:line="240" w:lineRule="auto"/>
        <w:rPr>
          <w:rFonts w:ascii="Comic Sans MS" w:eastAsia="Calibri" w:hAnsi="Comic Sans MS" w:cs="Arial"/>
          <w:sz w:val="20"/>
          <w:szCs w:val="20"/>
        </w:rPr>
      </w:pPr>
    </w:p>
    <w:p w:rsidR="00595F20" w:rsidRPr="00595F20" w:rsidRDefault="00595F20" w:rsidP="00595F20">
      <w:pPr>
        <w:spacing w:after="0" w:line="240" w:lineRule="auto"/>
        <w:rPr>
          <w:rFonts w:ascii="Comic Sans MS" w:eastAsia="Calibri" w:hAnsi="Comic Sans MS" w:cs="Arial"/>
          <w:color w:val="0000FF"/>
          <w:sz w:val="20"/>
          <w:szCs w:val="20"/>
          <w:u w:val="single"/>
        </w:rPr>
      </w:pPr>
      <w:r w:rsidRPr="00595F20">
        <w:rPr>
          <w:rFonts w:ascii="Comic Sans MS" w:eastAsia="Calibri" w:hAnsi="Comic Sans MS" w:cs="Arial"/>
          <w:sz w:val="20"/>
          <w:szCs w:val="20"/>
        </w:rPr>
        <w:t xml:space="preserve">School: The Story of American Public Education </w:t>
      </w:r>
      <w:hyperlink r:id="rId29" w:history="1">
        <w:r w:rsidRPr="00595F20">
          <w:rPr>
            <w:rFonts w:ascii="Comic Sans MS" w:eastAsia="Calibri" w:hAnsi="Comic Sans MS" w:cs="Arial"/>
            <w:color w:val="0000FF"/>
            <w:sz w:val="20"/>
            <w:szCs w:val="20"/>
            <w:u w:val="single"/>
          </w:rPr>
          <w:t>http://www.pbs.org/kcet/publicschool/innovators/mann.html</w:t>
        </w:r>
      </w:hyperlink>
    </w:p>
    <w:p w:rsidR="00595F20" w:rsidRPr="00595F20" w:rsidRDefault="00595F20" w:rsidP="00595F20">
      <w:pPr>
        <w:spacing w:after="0" w:line="240" w:lineRule="auto"/>
        <w:rPr>
          <w:rFonts w:ascii="Comic Sans MS" w:eastAsia="Calibri" w:hAnsi="Comic Sans MS" w:cs="Arial"/>
          <w:color w:val="0000FF"/>
          <w:sz w:val="20"/>
          <w:szCs w:val="20"/>
          <w:u w:val="single"/>
        </w:rPr>
      </w:pPr>
    </w:p>
    <w:p w:rsidR="00595F20" w:rsidRPr="00595F20" w:rsidRDefault="00595F20" w:rsidP="00595F20">
      <w:pPr>
        <w:spacing w:after="0" w:line="240" w:lineRule="auto"/>
        <w:rPr>
          <w:rFonts w:ascii="Comic Sans MS" w:eastAsia="Calibri" w:hAnsi="Comic Sans MS" w:cs="Arial"/>
          <w:color w:val="0000FF"/>
          <w:sz w:val="20"/>
          <w:szCs w:val="20"/>
          <w:u w:val="single"/>
        </w:rPr>
      </w:pPr>
      <w:r w:rsidRPr="00595F20">
        <w:rPr>
          <w:rFonts w:ascii="Comic Sans MS" w:eastAsia="Calibri" w:hAnsi="Comic Sans MS" w:cs="Arial"/>
          <w:sz w:val="20"/>
          <w:szCs w:val="20"/>
        </w:rPr>
        <w:t xml:space="preserve">The Struggle for Public Schools (1820-1860) </w:t>
      </w:r>
      <w:hyperlink r:id="rId30" w:history="1">
        <w:r w:rsidRPr="00595F20">
          <w:rPr>
            <w:rFonts w:ascii="Comic Sans MS" w:eastAsia="Calibri" w:hAnsi="Comic Sans MS" w:cs="Arial"/>
            <w:color w:val="0000FF"/>
            <w:sz w:val="20"/>
            <w:szCs w:val="20"/>
            <w:u w:val="single"/>
          </w:rPr>
          <w:t>http://www.digitalhistory.uh.edu/database/article_display.cfm?HHID=627</w:t>
        </w:r>
      </w:hyperlink>
    </w:p>
    <w:p w:rsidR="00595F20" w:rsidRPr="00595F20" w:rsidRDefault="00595F20" w:rsidP="00595F20">
      <w:pPr>
        <w:spacing w:after="0" w:line="240" w:lineRule="auto"/>
        <w:rPr>
          <w:rFonts w:ascii="Comic Sans MS" w:eastAsia="Calibri" w:hAnsi="Comic Sans MS" w:cs="Arial"/>
          <w:sz w:val="20"/>
          <w:szCs w:val="20"/>
        </w:rPr>
      </w:pPr>
    </w:p>
    <w:p w:rsidR="00595F20" w:rsidRPr="00595F20" w:rsidRDefault="00595F20" w:rsidP="00595F20">
      <w:pPr>
        <w:spacing w:after="0" w:line="240" w:lineRule="auto"/>
        <w:rPr>
          <w:rFonts w:ascii="Comic Sans MS" w:eastAsia="Calibri" w:hAnsi="Comic Sans MS" w:cs="Arial"/>
          <w:sz w:val="20"/>
          <w:szCs w:val="20"/>
        </w:rPr>
      </w:pPr>
      <w:r w:rsidRPr="00595F20">
        <w:rPr>
          <w:rFonts w:ascii="Comic Sans MS" w:eastAsia="Calibri" w:hAnsi="Comic Sans MS" w:cs="Arial"/>
          <w:sz w:val="20"/>
          <w:szCs w:val="20"/>
        </w:rPr>
        <w:t>Temperance:</w:t>
      </w:r>
    </w:p>
    <w:p w:rsidR="00595F20" w:rsidRPr="00595F20" w:rsidRDefault="00595F20" w:rsidP="00595F20">
      <w:pPr>
        <w:spacing w:after="0" w:line="240" w:lineRule="auto"/>
        <w:rPr>
          <w:rFonts w:ascii="Comic Sans MS" w:eastAsia="Calibri" w:hAnsi="Comic Sans MS" w:cs="Arial"/>
          <w:sz w:val="20"/>
          <w:szCs w:val="20"/>
        </w:rPr>
      </w:pPr>
    </w:p>
    <w:p w:rsidR="00595F20" w:rsidRPr="00595F20" w:rsidRDefault="00595F20" w:rsidP="00595F20">
      <w:pPr>
        <w:spacing w:after="0" w:line="240" w:lineRule="auto"/>
        <w:rPr>
          <w:rFonts w:ascii="Comic Sans MS" w:eastAsia="Calibri" w:hAnsi="Comic Sans MS" w:cs="Arial"/>
          <w:color w:val="0000FF"/>
          <w:sz w:val="20"/>
          <w:szCs w:val="20"/>
          <w:u w:val="single"/>
        </w:rPr>
      </w:pPr>
      <w:r w:rsidRPr="00595F20">
        <w:rPr>
          <w:rFonts w:ascii="Comic Sans MS" w:eastAsia="Calibri" w:hAnsi="Comic Sans MS" w:cs="Arial"/>
          <w:sz w:val="20"/>
          <w:szCs w:val="20"/>
        </w:rPr>
        <w:t xml:space="preserve">Moral Reform (1820-1860) – includes temperance </w:t>
      </w:r>
      <w:hyperlink r:id="rId31" w:history="1">
        <w:r w:rsidRPr="00595F20">
          <w:rPr>
            <w:rFonts w:ascii="Comic Sans MS" w:eastAsia="Calibri" w:hAnsi="Comic Sans MS" w:cs="Arial"/>
            <w:color w:val="0000FF"/>
            <w:sz w:val="20"/>
            <w:szCs w:val="20"/>
            <w:u w:val="single"/>
          </w:rPr>
          <w:t>http://www.digitalhistory.uh.edu/database/article_display.cfm?HHID=624</w:t>
        </w:r>
      </w:hyperlink>
    </w:p>
    <w:p w:rsidR="00595F20" w:rsidRPr="00595F20" w:rsidRDefault="00595F20" w:rsidP="00595F20">
      <w:pPr>
        <w:spacing w:after="0" w:line="240" w:lineRule="auto"/>
        <w:rPr>
          <w:rFonts w:ascii="Comic Sans MS" w:eastAsia="Calibri" w:hAnsi="Comic Sans MS" w:cs="Arial"/>
          <w:color w:val="0000FF"/>
          <w:sz w:val="20"/>
          <w:szCs w:val="20"/>
          <w:u w:val="single"/>
        </w:rPr>
      </w:pPr>
    </w:p>
    <w:p w:rsidR="00595F20" w:rsidRPr="00595F20" w:rsidRDefault="00595F20" w:rsidP="00595F20">
      <w:pPr>
        <w:spacing w:after="0" w:line="240" w:lineRule="auto"/>
        <w:rPr>
          <w:rFonts w:ascii="Comic Sans MS" w:eastAsia="Calibri" w:hAnsi="Comic Sans MS" w:cs="Arial"/>
          <w:color w:val="0000FF"/>
          <w:sz w:val="20"/>
          <w:szCs w:val="20"/>
          <w:u w:val="single"/>
        </w:rPr>
      </w:pPr>
      <w:r w:rsidRPr="00595F20">
        <w:rPr>
          <w:rFonts w:ascii="Comic Sans MS" w:eastAsia="Calibri" w:hAnsi="Comic Sans MS" w:cs="Arial"/>
          <w:sz w:val="20"/>
          <w:szCs w:val="20"/>
        </w:rPr>
        <w:t xml:space="preserve">Temperance Movement Archives – numerous other links and information </w:t>
      </w:r>
      <w:hyperlink r:id="rId32" w:history="1">
        <w:r w:rsidRPr="00595F20">
          <w:rPr>
            <w:rFonts w:ascii="Comic Sans MS" w:eastAsia="Calibri" w:hAnsi="Comic Sans MS" w:cs="Arial"/>
            <w:color w:val="0000FF"/>
            <w:sz w:val="20"/>
            <w:szCs w:val="20"/>
            <w:u w:val="single"/>
          </w:rPr>
          <w:t>http://www.lostmuseum.cuny.edu/archives/temperance.htm</w:t>
        </w:r>
      </w:hyperlink>
    </w:p>
    <w:p w:rsidR="00595F20" w:rsidRPr="00595F20" w:rsidRDefault="00595F20" w:rsidP="00595F20">
      <w:pPr>
        <w:spacing w:after="0" w:line="240" w:lineRule="auto"/>
        <w:rPr>
          <w:rFonts w:ascii="Comic Sans MS" w:eastAsia="Calibri" w:hAnsi="Comic Sans MS" w:cs="Arial"/>
          <w:color w:val="0000FF"/>
          <w:sz w:val="20"/>
          <w:szCs w:val="20"/>
          <w:u w:val="single"/>
        </w:rPr>
      </w:pPr>
    </w:p>
    <w:p w:rsidR="00595F20" w:rsidRPr="00595F20" w:rsidRDefault="00595F20" w:rsidP="00595F20">
      <w:pPr>
        <w:spacing w:after="0" w:line="240" w:lineRule="auto"/>
        <w:rPr>
          <w:rFonts w:ascii="Comic Sans MS" w:eastAsia="Calibri" w:hAnsi="Comic Sans MS" w:cs="Arial"/>
          <w:color w:val="0000FF"/>
          <w:sz w:val="20"/>
          <w:szCs w:val="20"/>
          <w:u w:val="single"/>
        </w:rPr>
      </w:pPr>
      <w:r w:rsidRPr="00595F20">
        <w:rPr>
          <w:rFonts w:ascii="Comic Sans MS" w:eastAsia="Calibri" w:hAnsi="Comic Sans MS" w:cs="Arial"/>
          <w:sz w:val="20"/>
          <w:szCs w:val="20"/>
        </w:rPr>
        <w:t xml:space="preserve">Temperance Movement from National Heritage Museum </w:t>
      </w:r>
      <w:hyperlink r:id="rId33" w:history="1">
        <w:r w:rsidRPr="00595F20">
          <w:rPr>
            <w:rFonts w:ascii="Comic Sans MS" w:eastAsia="Calibri" w:hAnsi="Comic Sans MS" w:cs="Arial"/>
            <w:color w:val="0000FF"/>
            <w:sz w:val="20"/>
            <w:szCs w:val="20"/>
            <w:u w:val="single"/>
          </w:rPr>
          <w:t>http://nationalheritagemuseum.typepad.com/library_and_archives/temperance_moveme</w:t>
        </w:r>
      </w:hyperlink>
      <w:r w:rsidRPr="00595F20">
        <w:rPr>
          <w:rFonts w:ascii="Comic Sans MS" w:eastAsia="Calibri" w:hAnsi="Comic Sans MS" w:cs="Arial"/>
          <w:color w:val="0000FF"/>
          <w:sz w:val="20"/>
          <w:szCs w:val="20"/>
          <w:u w:val="single"/>
        </w:rPr>
        <w:t xml:space="preserve"> </w:t>
      </w:r>
      <w:hyperlink r:id="rId34" w:history="1">
        <w:r w:rsidRPr="00595F20">
          <w:rPr>
            <w:rFonts w:ascii="Comic Sans MS" w:eastAsia="Calibri" w:hAnsi="Comic Sans MS" w:cs="Arial"/>
            <w:color w:val="0000FF"/>
            <w:sz w:val="20"/>
            <w:szCs w:val="20"/>
            <w:u w:val="single"/>
          </w:rPr>
          <w:t>nt/</w:t>
        </w:r>
      </w:hyperlink>
    </w:p>
    <w:p w:rsidR="00595F20" w:rsidRPr="00595F20" w:rsidRDefault="00595F20" w:rsidP="00595F20">
      <w:pPr>
        <w:spacing w:after="0" w:line="240" w:lineRule="auto"/>
        <w:rPr>
          <w:rFonts w:ascii="Comic Sans MS" w:eastAsia="Calibri" w:hAnsi="Comic Sans MS" w:cs="Arial"/>
          <w:color w:val="0000FF"/>
          <w:sz w:val="20"/>
          <w:szCs w:val="20"/>
          <w:u w:val="single"/>
        </w:rPr>
      </w:pPr>
    </w:p>
    <w:p w:rsidR="00595F20" w:rsidRPr="00595F20" w:rsidRDefault="00595F20" w:rsidP="00595F20">
      <w:pPr>
        <w:spacing w:after="0" w:line="240" w:lineRule="auto"/>
        <w:rPr>
          <w:rFonts w:ascii="Comic Sans MS" w:eastAsia="Calibri" w:hAnsi="Comic Sans MS" w:cs="Arial"/>
          <w:color w:val="0000FF"/>
          <w:sz w:val="20"/>
          <w:szCs w:val="20"/>
          <w:u w:val="single"/>
        </w:rPr>
      </w:pPr>
      <w:r w:rsidRPr="00595F20">
        <w:rPr>
          <w:rFonts w:ascii="Comic Sans MS" w:eastAsia="Calibri" w:hAnsi="Comic Sans MS" w:cs="Arial"/>
          <w:sz w:val="20"/>
          <w:szCs w:val="20"/>
        </w:rPr>
        <w:t xml:space="preserve">Temperance Reform Lesson Plans – include numerous primary sources, including images, broadsides, and political cartoons </w:t>
      </w:r>
      <w:hyperlink r:id="rId35" w:history="1">
        <w:r w:rsidRPr="00595F20">
          <w:rPr>
            <w:rFonts w:ascii="Comic Sans MS" w:eastAsia="Calibri" w:hAnsi="Comic Sans MS" w:cs="Arial"/>
            <w:color w:val="0000FF"/>
            <w:sz w:val="20"/>
            <w:szCs w:val="20"/>
            <w:u w:val="single"/>
          </w:rPr>
          <w:t>http://www.teachushistory.org/Temperance/</w:t>
        </w:r>
      </w:hyperlink>
    </w:p>
    <w:p w:rsidR="00595F20" w:rsidRPr="00595F20" w:rsidRDefault="00595F20" w:rsidP="00595F20">
      <w:pPr>
        <w:spacing w:after="0" w:line="240" w:lineRule="auto"/>
        <w:rPr>
          <w:rFonts w:ascii="Comic Sans MS" w:eastAsia="Calibri" w:hAnsi="Comic Sans MS" w:cs="Arial"/>
          <w:color w:val="0000FF"/>
          <w:sz w:val="20"/>
          <w:szCs w:val="20"/>
          <w:u w:val="single"/>
        </w:rPr>
      </w:pPr>
    </w:p>
    <w:p w:rsidR="00595F20" w:rsidRPr="00595F20" w:rsidRDefault="00595F20" w:rsidP="00595F20">
      <w:pPr>
        <w:spacing w:after="0" w:line="240" w:lineRule="auto"/>
        <w:rPr>
          <w:rFonts w:ascii="Comic Sans MS" w:eastAsia="Calibri" w:hAnsi="Comic Sans MS" w:cs="Arial"/>
          <w:sz w:val="20"/>
          <w:szCs w:val="20"/>
        </w:rPr>
      </w:pPr>
      <w:r w:rsidRPr="00595F20">
        <w:rPr>
          <w:rFonts w:ascii="Comic Sans MS" w:eastAsia="Calibri" w:hAnsi="Comic Sans MS" w:cs="Arial"/>
          <w:sz w:val="20"/>
          <w:szCs w:val="20"/>
        </w:rPr>
        <w:t>Women’s Rights:</w:t>
      </w:r>
    </w:p>
    <w:p w:rsidR="00595F20" w:rsidRPr="00595F20" w:rsidRDefault="00595F20" w:rsidP="00595F20">
      <w:pPr>
        <w:spacing w:after="0" w:line="240" w:lineRule="auto"/>
        <w:rPr>
          <w:rFonts w:ascii="Comic Sans MS" w:eastAsia="Calibri" w:hAnsi="Comic Sans MS" w:cs="Arial"/>
          <w:color w:val="0000FF"/>
          <w:sz w:val="20"/>
          <w:szCs w:val="20"/>
          <w:u w:val="single"/>
        </w:rPr>
      </w:pPr>
    </w:p>
    <w:p w:rsidR="00595F20" w:rsidRPr="00595F20" w:rsidRDefault="00595F20" w:rsidP="00595F20">
      <w:pPr>
        <w:spacing w:after="0" w:line="240" w:lineRule="auto"/>
        <w:rPr>
          <w:rFonts w:ascii="Comic Sans MS" w:eastAsia="Calibri" w:hAnsi="Comic Sans MS" w:cs="Arial"/>
          <w:color w:val="0000FF"/>
          <w:sz w:val="20"/>
          <w:szCs w:val="20"/>
          <w:u w:val="single"/>
        </w:rPr>
      </w:pPr>
      <w:r w:rsidRPr="00595F20">
        <w:rPr>
          <w:rFonts w:ascii="Comic Sans MS" w:eastAsia="Calibri" w:hAnsi="Comic Sans MS" w:cs="Arial"/>
          <w:sz w:val="20"/>
          <w:szCs w:val="20"/>
        </w:rPr>
        <w:t xml:space="preserve">First Women’s Rights Convention: Seneca Falls - </w:t>
      </w:r>
      <w:hyperlink r:id="rId36" w:history="1">
        <w:r w:rsidRPr="00595F20">
          <w:rPr>
            <w:rFonts w:ascii="Comic Sans MS" w:eastAsia="Calibri" w:hAnsi="Comic Sans MS" w:cs="Arial"/>
            <w:color w:val="0000FF"/>
            <w:sz w:val="20"/>
            <w:szCs w:val="20"/>
            <w:u w:val="single"/>
          </w:rPr>
          <w:t>http://www.nps.gov/wori/historyculture/the-first-womens-rights-convention.htm</w:t>
        </w:r>
      </w:hyperlink>
    </w:p>
    <w:p w:rsidR="00595F20" w:rsidRPr="00595F20" w:rsidRDefault="00595F20" w:rsidP="00595F20">
      <w:pPr>
        <w:spacing w:after="0" w:line="240" w:lineRule="auto"/>
        <w:rPr>
          <w:rFonts w:ascii="Comic Sans MS" w:eastAsia="Calibri" w:hAnsi="Comic Sans MS" w:cs="Arial"/>
          <w:color w:val="0000FF"/>
          <w:sz w:val="20"/>
          <w:szCs w:val="20"/>
          <w:u w:val="single"/>
        </w:rPr>
      </w:pPr>
      <w:r w:rsidRPr="00595F20">
        <w:rPr>
          <w:rFonts w:ascii="Comic Sans MS" w:eastAsia="Calibri" w:hAnsi="Comic Sans MS" w:cs="Arial"/>
          <w:sz w:val="20"/>
          <w:szCs w:val="20"/>
        </w:rPr>
        <w:t xml:space="preserve">History of Women’s Suffrage </w:t>
      </w:r>
      <w:hyperlink r:id="rId37" w:history="1">
        <w:r w:rsidRPr="00595F20">
          <w:rPr>
            <w:rFonts w:ascii="Comic Sans MS" w:eastAsia="Calibri" w:hAnsi="Comic Sans MS" w:cs="Arial"/>
            <w:color w:val="0000FF"/>
            <w:sz w:val="20"/>
            <w:szCs w:val="20"/>
            <w:u w:val="single"/>
          </w:rPr>
          <w:t>http://www.history.com/content/womenhist/the-history-</w:t>
        </w:r>
      </w:hyperlink>
      <w:hyperlink r:id="rId38" w:history="1">
        <w:r w:rsidRPr="00595F20">
          <w:rPr>
            <w:rFonts w:ascii="Comic Sans MS" w:eastAsia="Calibri" w:hAnsi="Comic Sans MS" w:cs="Arial"/>
            <w:color w:val="0000FF"/>
            <w:sz w:val="20"/>
            <w:szCs w:val="20"/>
            <w:u w:val="single"/>
          </w:rPr>
          <w:t>of-women-s-suffrage</w:t>
        </w:r>
      </w:hyperlink>
    </w:p>
    <w:p w:rsidR="00595F20" w:rsidRPr="00595F20" w:rsidRDefault="00595F20" w:rsidP="00595F20">
      <w:pPr>
        <w:spacing w:after="0" w:line="240" w:lineRule="auto"/>
        <w:rPr>
          <w:rFonts w:ascii="Comic Sans MS" w:eastAsia="Calibri" w:hAnsi="Comic Sans MS" w:cs="Arial"/>
          <w:color w:val="0000FF"/>
          <w:sz w:val="20"/>
          <w:szCs w:val="20"/>
          <w:u w:val="single"/>
        </w:rPr>
      </w:pPr>
      <w:r w:rsidRPr="00595F20">
        <w:rPr>
          <w:rFonts w:ascii="Comic Sans MS" w:eastAsia="Calibri" w:hAnsi="Comic Sans MS" w:cs="Arial"/>
          <w:sz w:val="20"/>
          <w:szCs w:val="20"/>
        </w:rPr>
        <w:t xml:space="preserve">What Was Life Like for Women in the 1800s? </w:t>
      </w:r>
      <w:hyperlink r:id="rId39" w:history="1">
        <w:r w:rsidRPr="00595F20">
          <w:rPr>
            <w:rFonts w:ascii="Comic Sans MS" w:eastAsia="Calibri" w:hAnsi="Comic Sans MS" w:cs="Arial"/>
            <w:color w:val="0000FF"/>
            <w:sz w:val="20"/>
            <w:szCs w:val="20"/>
            <w:u w:val="single"/>
          </w:rPr>
          <w:t>http://www.amit.org.il/learning/english/ew/life.htm</w:t>
        </w:r>
      </w:hyperlink>
    </w:p>
    <w:p w:rsidR="00595F20" w:rsidRPr="00595F20" w:rsidRDefault="00595F20" w:rsidP="00595F20">
      <w:pPr>
        <w:spacing w:after="0" w:line="240" w:lineRule="auto"/>
        <w:rPr>
          <w:rFonts w:ascii="Comic Sans MS" w:eastAsia="Calibri" w:hAnsi="Comic Sans MS" w:cs="Arial"/>
          <w:color w:val="0000FF"/>
          <w:sz w:val="20"/>
          <w:szCs w:val="20"/>
          <w:u w:val="single"/>
        </w:rPr>
      </w:pPr>
    </w:p>
    <w:p w:rsidR="00595F20" w:rsidRPr="00595F20" w:rsidRDefault="00595F20" w:rsidP="00595F20">
      <w:pPr>
        <w:spacing w:after="0" w:line="240" w:lineRule="auto"/>
        <w:rPr>
          <w:rFonts w:ascii="Comic Sans MS" w:eastAsia="Calibri" w:hAnsi="Comic Sans MS" w:cs="Arial"/>
          <w:color w:val="0000FF"/>
          <w:sz w:val="20"/>
          <w:szCs w:val="20"/>
          <w:u w:val="single"/>
        </w:rPr>
      </w:pPr>
      <w:r w:rsidRPr="00595F20">
        <w:rPr>
          <w:rFonts w:ascii="Comic Sans MS" w:eastAsia="Calibri" w:hAnsi="Comic Sans MS" w:cs="Arial"/>
          <w:sz w:val="20"/>
          <w:szCs w:val="20"/>
        </w:rPr>
        <w:t xml:space="preserve">Women Leader and Activists </w:t>
      </w:r>
      <w:hyperlink r:id="rId40" w:history="1">
        <w:r w:rsidRPr="00595F20">
          <w:rPr>
            <w:rFonts w:ascii="Comic Sans MS" w:eastAsia="Calibri" w:hAnsi="Comic Sans MS" w:cs="Arial"/>
            <w:color w:val="0000FF"/>
            <w:sz w:val="20"/>
            <w:szCs w:val="20"/>
            <w:u w:val="single"/>
          </w:rPr>
          <w:t>http://eportg.cgc.maricopa.edu/published/h/is/history201-activists/document/1/index-</w:t>
        </w:r>
      </w:hyperlink>
      <w:hyperlink r:id="rId41" w:history="1">
        <w:r w:rsidRPr="00595F20">
          <w:rPr>
            <w:rFonts w:ascii="Comic Sans MS" w:eastAsia="Calibri" w:hAnsi="Comic Sans MS" w:cs="Arial"/>
            <w:color w:val="0000FF"/>
            <w:sz w:val="20"/>
            <w:szCs w:val="20"/>
            <w:u w:val="single"/>
          </w:rPr>
          <w:t>3.3.shtml</w:t>
        </w:r>
      </w:hyperlink>
    </w:p>
    <w:p w:rsidR="00595F20" w:rsidRPr="00595F20" w:rsidRDefault="00595F20" w:rsidP="00595F20">
      <w:pPr>
        <w:spacing w:after="0" w:line="240" w:lineRule="auto"/>
        <w:rPr>
          <w:rFonts w:ascii="Comic Sans MS" w:eastAsia="Calibri" w:hAnsi="Comic Sans MS" w:cs="Arial"/>
          <w:color w:val="0000FF"/>
          <w:sz w:val="20"/>
          <w:szCs w:val="20"/>
          <w:u w:val="single"/>
        </w:rPr>
      </w:pPr>
    </w:p>
    <w:p w:rsidR="00595F20" w:rsidRPr="00595F20" w:rsidRDefault="00595F20" w:rsidP="00595F20">
      <w:pPr>
        <w:spacing w:after="0" w:line="240" w:lineRule="auto"/>
        <w:rPr>
          <w:rFonts w:ascii="Comic Sans MS" w:eastAsia="Calibri" w:hAnsi="Comic Sans MS" w:cs="Arial"/>
          <w:color w:val="0000FF"/>
          <w:sz w:val="20"/>
          <w:szCs w:val="20"/>
          <w:u w:val="single"/>
        </w:rPr>
      </w:pPr>
      <w:r w:rsidRPr="00595F20">
        <w:rPr>
          <w:rFonts w:ascii="Comic Sans MS" w:eastAsia="Calibri" w:hAnsi="Comic Sans MS" w:cs="Arial"/>
          <w:sz w:val="20"/>
          <w:szCs w:val="20"/>
        </w:rPr>
        <w:t xml:space="preserve">Women’s Rights (1820-1860) </w:t>
      </w:r>
      <w:hyperlink r:id="rId42" w:history="1">
        <w:r w:rsidRPr="0018660C">
          <w:rPr>
            <w:rStyle w:val="Hyperlink"/>
            <w:rFonts w:ascii="Comic Sans MS" w:eastAsia="Calibri" w:hAnsi="Comic Sans MS" w:cs="Arial"/>
            <w:sz w:val="20"/>
            <w:szCs w:val="20"/>
          </w:rPr>
          <w:t>http://www.digitalhistory.uh.edu/database/article_display.cfm?HHID=630</w:t>
        </w:r>
      </w:hyperlink>
    </w:p>
    <w:p w:rsidR="00595F20" w:rsidRPr="00595F20" w:rsidRDefault="00595F20" w:rsidP="00595F20">
      <w:pPr>
        <w:spacing w:after="0" w:line="240" w:lineRule="auto"/>
        <w:rPr>
          <w:rFonts w:ascii="Comic Sans MS" w:eastAsia="Calibri" w:hAnsi="Comic Sans MS" w:cs="Arial"/>
          <w:color w:val="0000FF"/>
          <w:sz w:val="20"/>
          <w:szCs w:val="20"/>
          <w:u w:val="single"/>
        </w:rPr>
      </w:pPr>
      <w:r w:rsidRPr="00595F20">
        <w:rPr>
          <w:rFonts w:ascii="Comic Sans MS" w:eastAsia="Calibri" w:hAnsi="Comic Sans MS" w:cs="Arial"/>
          <w:sz w:val="20"/>
          <w:szCs w:val="20"/>
        </w:rPr>
        <w:t xml:space="preserve">Women’s Rights Leaders </w:t>
      </w:r>
      <w:hyperlink r:id="rId43" w:history="1">
        <w:r w:rsidRPr="00595F20">
          <w:rPr>
            <w:rFonts w:ascii="Comic Sans MS" w:eastAsia="Calibri" w:hAnsi="Comic Sans MS" w:cs="Arial"/>
            <w:color w:val="0000FF"/>
            <w:sz w:val="20"/>
            <w:szCs w:val="20"/>
            <w:u w:val="single"/>
          </w:rPr>
          <w:t>http://www.nps.gov/wori/historyculture/womens-rights-</w:t>
        </w:r>
      </w:hyperlink>
      <w:hyperlink r:id="rId44" w:history="1">
        <w:r w:rsidRPr="00595F20">
          <w:rPr>
            <w:rFonts w:ascii="Comic Sans MS" w:eastAsia="Calibri" w:hAnsi="Comic Sans MS" w:cs="Arial"/>
            <w:color w:val="0000FF"/>
            <w:sz w:val="20"/>
            <w:szCs w:val="20"/>
            <w:u w:val="single"/>
          </w:rPr>
          <w:t>leaders-1800-1900.htm</w:t>
        </w:r>
      </w:hyperlink>
    </w:p>
    <w:p w:rsidR="00595F20" w:rsidRPr="00595F20" w:rsidRDefault="00595F20" w:rsidP="00595F20">
      <w:pPr>
        <w:spacing w:after="0" w:line="240" w:lineRule="auto"/>
        <w:rPr>
          <w:rFonts w:ascii="Comic Sans MS" w:eastAsia="Calibri" w:hAnsi="Comic Sans MS" w:cs="Arial"/>
          <w:sz w:val="20"/>
          <w:szCs w:val="20"/>
        </w:rPr>
      </w:pPr>
    </w:p>
    <w:p w:rsidR="00595F20" w:rsidRPr="00595F20" w:rsidRDefault="00595F20" w:rsidP="00595F20">
      <w:pPr>
        <w:spacing w:after="0" w:line="240" w:lineRule="auto"/>
        <w:rPr>
          <w:rFonts w:ascii="Comic Sans MS" w:eastAsia="Calibri" w:hAnsi="Comic Sans MS" w:cs="Arial"/>
          <w:sz w:val="20"/>
          <w:szCs w:val="20"/>
        </w:rPr>
      </w:pPr>
    </w:p>
    <w:p w:rsidR="00595F20" w:rsidRDefault="00595F20" w:rsidP="00595F20">
      <w:pPr>
        <w:spacing w:after="0" w:line="240" w:lineRule="auto"/>
        <w:rPr>
          <w:rFonts w:ascii="Comic Sans MS" w:eastAsia="Calibri" w:hAnsi="Comic Sans MS" w:cs="Arial"/>
          <w:sz w:val="20"/>
          <w:szCs w:val="20"/>
        </w:rPr>
      </w:pPr>
    </w:p>
    <w:p w:rsidR="00673DFF" w:rsidRDefault="00673DFF" w:rsidP="00595F20">
      <w:pPr>
        <w:spacing w:after="0" w:line="240" w:lineRule="auto"/>
        <w:rPr>
          <w:rFonts w:ascii="Comic Sans MS" w:eastAsia="Calibri" w:hAnsi="Comic Sans MS" w:cs="Arial"/>
          <w:sz w:val="20"/>
          <w:szCs w:val="20"/>
        </w:rPr>
      </w:pPr>
    </w:p>
    <w:p w:rsidR="00673DFF" w:rsidRPr="00595F20" w:rsidRDefault="00673DFF" w:rsidP="00595F20">
      <w:pPr>
        <w:spacing w:after="0" w:line="240" w:lineRule="auto"/>
        <w:rPr>
          <w:rFonts w:ascii="Comic Sans MS" w:eastAsia="Calibri" w:hAnsi="Comic Sans MS" w:cs="Arial"/>
          <w:sz w:val="20"/>
          <w:szCs w:val="20"/>
        </w:rPr>
      </w:pPr>
    </w:p>
    <w:p w:rsidR="00895F1C" w:rsidRPr="00673DFF" w:rsidRDefault="00673DFF">
      <w:pPr>
        <w:rPr>
          <w:rFonts w:ascii="Comic Sans MS" w:hAnsi="Comic Sans MS"/>
          <w:b/>
        </w:rPr>
      </w:pPr>
      <w:r w:rsidRPr="00673DFF">
        <w:rPr>
          <w:rFonts w:ascii="Comic Sans MS" w:hAnsi="Comic Sans MS"/>
          <w:b/>
        </w:rPr>
        <w:lastRenderedPageBreak/>
        <w:t>Labor Movements</w:t>
      </w:r>
      <w:r w:rsidRPr="00673DFF">
        <w:rPr>
          <w:rFonts w:ascii="Comic Sans MS" w:hAnsi="Comic Sans MS"/>
          <w:b/>
        </w:rPr>
        <w:br/>
      </w:r>
    </w:p>
    <w:p w:rsidR="00673DFF" w:rsidRDefault="00C72E93">
      <w:pPr>
        <w:rPr>
          <w:rFonts w:ascii="Comic Sans MS" w:hAnsi="Comic Sans MS"/>
        </w:rPr>
      </w:pPr>
      <w:hyperlink r:id="rId45" w:history="1">
        <w:r w:rsidR="00673DFF" w:rsidRPr="00D7324E">
          <w:rPr>
            <w:rStyle w:val="Hyperlink"/>
            <w:rFonts w:ascii="Comic Sans MS" w:hAnsi="Comic Sans MS"/>
          </w:rPr>
          <w:t>https://aflcio.org/about/history/labor-history-events/lowell-mill-women-form-union</w:t>
        </w:r>
      </w:hyperlink>
    </w:p>
    <w:p w:rsidR="00673DFF" w:rsidRDefault="00C72E93">
      <w:pPr>
        <w:rPr>
          <w:rFonts w:ascii="Comic Sans MS" w:hAnsi="Comic Sans MS"/>
        </w:rPr>
      </w:pPr>
      <w:hyperlink r:id="rId46" w:history="1">
        <w:r w:rsidR="00673DFF" w:rsidRPr="00D7324E">
          <w:rPr>
            <w:rStyle w:val="Hyperlink"/>
            <w:rFonts w:ascii="Comic Sans MS" w:hAnsi="Comic Sans MS"/>
          </w:rPr>
          <w:t>https://csivc.csi.cuny.edu/history/files/lavender/lowstr.html</w:t>
        </w:r>
      </w:hyperlink>
    </w:p>
    <w:p w:rsidR="00673DFF" w:rsidRDefault="00C72E93">
      <w:pPr>
        <w:rPr>
          <w:rFonts w:ascii="Comic Sans MS" w:hAnsi="Comic Sans MS"/>
        </w:rPr>
      </w:pPr>
      <w:hyperlink r:id="rId47" w:history="1">
        <w:r w:rsidR="00673DFF" w:rsidRPr="00D7324E">
          <w:rPr>
            <w:rStyle w:val="Hyperlink"/>
            <w:rFonts w:ascii="Comic Sans MS" w:hAnsi="Comic Sans MS"/>
          </w:rPr>
          <w:t>https://www.atlasobscura.com/articles/lowell-mill-girls-sarah-bagley-strike</w:t>
        </w:r>
      </w:hyperlink>
    </w:p>
    <w:p w:rsidR="00673DFF" w:rsidRDefault="00C72E93">
      <w:pPr>
        <w:rPr>
          <w:rFonts w:ascii="Comic Sans MS" w:hAnsi="Comic Sans MS"/>
        </w:rPr>
      </w:pPr>
      <w:hyperlink r:id="rId48" w:history="1">
        <w:r w:rsidR="00673DFF" w:rsidRPr="00D7324E">
          <w:rPr>
            <w:rStyle w:val="Hyperlink"/>
            <w:rFonts w:ascii="Comic Sans MS" w:hAnsi="Comic Sans MS"/>
          </w:rPr>
          <w:t>https://www.gilderlehrman.org/content/lowell-mill-girls-and-factory-system-1840</w:t>
        </w:r>
      </w:hyperlink>
    </w:p>
    <w:p w:rsidR="00673DFF" w:rsidRDefault="00C72E93">
      <w:pPr>
        <w:rPr>
          <w:rFonts w:ascii="Comic Sans MS" w:hAnsi="Comic Sans MS"/>
        </w:rPr>
      </w:pPr>
      <w:hyperlink r:id="rId49" w:history="1">
        <w:r w:rsidR="00673DFF" w:rsidRPr="00D7324E">
          <w:rPr>
            <w:rStyle w:val="Hyperlink"/>
            <w:rFonts w:ascii="Comic Sans MS" w:hAnsi="Comic Sans MS"/>
          </w:rPr>
          <w:t>https://www.nps.gov/lowe/learn/photosmultimedia/working_conditions.htm</w:t>
        </w:r>
      </w:hyperlink>
    </w:p>
    <w:p w:rsidR="00673DFF" w:rsidRDefault="00C72E93">
      <w:pPr>
        <w:rPr>
          <w:rFonts w:ascii="Comic Sans MS" w:hAnsi="Comic Sans MS"/>
        </w:rPr>
      </w:pPr>
      <w:hyperlink r:id="rId50" w:history="1">
        <w:r w:rsidR="00673DFF" w:rsidRPr="00D7324E">
          <w:rPr>
            <w:rStyle w:val="Hyperlink"/>
            <w:rFonts w:ascii="Comic Sans MS" w:hAnsi="Comic Sans MS"/>
          </w:rPr>
          <w:t>https://en.wikipedia.org/wiki/Mechanics%27_Union_of_Trade_Associations</w:t>
        </w:r>
      </w:hyperlink>
    </w:p>
    <w:p w:rsidR="00673DFF" w:rsidRDefault="00C72E93">
      <w:pPr>
        <w:rPr>
          <w:rFonts w:ascii="Comic Sans MS" w:hAnsi="Comic Sans MS"/>
        </w:rPr>
      </w:pPr>
      <w:hyperlink r:id="rId51" w:history="1">
        <w:r w:rsidR="00673DFF" w:rsidRPr="00D7324E">
          <w:rPr>
            <w:rStyle w:val="Hyperlink"/>
            <w:rFonts w:ascii="Comic Sans MS" w:hAnsi="Comic Sans MS"/>
          </w:rPr>
          <w:t>https://journals.psu.edu/pmhb/article/view/30960/30715</w:t>
        </w:r>
      </w:hyperlink>
    </w:p>
    <w:p w:rsidR="00673DFF" w:rsidRDefault="00673DFF">
      <w:pPr>
        <w:rPr>
          <w:rFonts w:ascii="Comic Sans MS" w:hAnsi="Comic Sans MS"/>
        </w:rPr>
      </w:pPr>
    </w:p>
    <w:p w:rsidR="00673DFF" w:rsidRPr="00673DFF" w:rsidRDefault="00673DFF">
      <w:pPr>
        <w:rPr>
          <w:rFonts w:ascii="Comic Sans MS" w:hAnsi="Comic Sans MS"/>
          <w:b/>
        </w:rPr>
      </w:pPr>
      <w:r w:rsidRPr="00673DFF">
        <w:rPr>
          <w:rFonts w:ascii="Comic Sans MS" w:hAnsi="Comic Sans MS"/>
          <w:b/>
        </w:rPr>
        <w:t>Transcendentalism</w:t>
      </w:r>
    </w:p>
    <w:p w:rsidR="00673DFF" w:rsidRDefault="00C72E93">
      <w:pPr>
        <w:rPr>
          <w:rFonts w:ascii="Comic Sans MS" w:hAnsi="Comic Sans MS"/>
        </w:rPr>
      </w:pPr>
      <w:hyperlink r:id="rId52" w:history="1">
        <w:r w:rsidR="00673DFF" w:rsidRPr="00D7324E">
          <w:rPr>
            <w:rStyle w:val="Hyperlink"/>
            <w:rFonts w:ascii="Comic Sans MS" w:hAnsi="Comic Sans MS"/>
          </w:rPr>
          <w:t>http://reformmovements1800s.weebly.com/transcendentalists.html</w:t>
        </w:r>
      </w:hyperlink>
    </w:p>
    <w:p w:rsidR="00673DFF" w:rsidRDefault="00C72E93">
      <w:pPr>
        <w:rPr>
          <w:rFonts w:ascii="Comic Sans MS" w:hAnsi="Comic Sans MS"/>
        </w:rPr>
      </w:pPr>
      <w:hyperlink r:id="rId53" w:history="1">
        <w:r w:rsidR="00673DFF" w:rsidRPr="00D7324E">
          <w:rPr>
            <w:rStyle w:val="Hyperlink"/>
            <w:rFonts w:ascii="Comic Sans MS" w:hAnsi="Comic Sans MS"/>
          </w:rPr>
          <w:t>http://pressbooks-dev.oer.hawaii.edu/ushistory/chapter/an-awakening-of-religion-and-individualism/</w:t>
        </w:r>
      </w:hyperlink>
    </w:p>
    <w:p w:rsidR="00673DFF" w:rsidRDefault="00C72E93">
      <w:pPr>
        <w:rPr>
          <w:rFonts w:ascii="Comic Sans MS" w:hAnsi="Comic Sans MS"/>
        </w:rPr>
      </w:pPr>
      <w:hyperlink r:id="rId54" w:history="1">
        <w:r w:rsidR="00673DFF" w:rsidRPr="00D7324E">
          <w:rPr>
            <w:rStyle w:val="Hyperlink"/>
            <w:rFonts w:ascii="Comic Sans MS" w:hAnsi="Comic Sans MS"/>
          </w:rPr>
          <w:t>https://plato.stanford.edu/entries/transcendentalism/</w:t>
        </w:r>
      </w:hyperlink>
    </w:p>
    <w:p w:rsidR="00673DFF" w:rsidRDefault="00C72E93">
      <w:pPr>
        <w:rPr>
          <w:rFonts w:ascii="Comic Sans MS" w:hAnsi="Comic Sans MS"/>
        </w:rPr>
      </w:pPr>
      <w:hyperlink r:id="rId55" w:history="1">
        <w:r w:rsidR="00673DFF" w:rsidRPr="00D7324E">
          <w:rPr>
            <w:rStyle w:val="Hyperlink"/>
            <w:rFonts w:ascii="Comic Sans MS" w:hAnsi="Comic Sans MS"/>
          </w:rPr>
          <w:t>http://www.ushistory.org/us/26f.asp</w:t>
        </w:r>
      </w:hyperlink>
    </w:p>
    <w:p w:rsidR="00673DFF" w:rsidRDefault="00673DFF">
      <w:pPr>
        <w:rPr>
          <w:rFonts w:ascii="Comic Sans MS" w:hAnsi="Comic Sans MS"/>
        </w:rPr>
      </w:pPr>
    </w:p>
    <w:p w:rsidR="00BA2F30" w:rsidRDefault="00BA2F30">
      <w:pPr>
        <w:rPr>
          <w:rFonts w:ascii="Comic Sans MS" w:hAnsi="Comic Sans MS"/>
        </w:rPr>
      </w:pPr>
    </w:p>
    <w:p w:rsidR="00BA2F30" w:rsidRDefault="00BA2F30">
      <w:pPr>
        <w:rPr>
          <w:rFonts w:ascii="Comic Sans MS" w:hAnsi="Comic Sans MS"/>
        </w:rPr>
      </w:pPr>
    </w:p>
    <w:p w:rsidR="00BA2F30" w:rsidRDefault="00BA2F30">
      <w:pPr>
        <w:rPr>
          <w:rFonts w:ascii="Comic Sans MS" w:hAnsi="Comic Sans MS"/>
        </w:rPr>
      </w:pPr>
    </w:p>
    <w:p w:rsidR="00BA2F30" w:rsidRDefault="00BA2F30">
      <w:pPr>
        <w:rPr>
          <w:rFonts w:ascii="Comic Sans MS" w:hAnsi="Comic Sans MS"/>
        </w:rPr>
      </w:pPr>
    </w:p>
    <w:p w:rsidR="00BA2F30" w:rsidRDefault="00BA2F30">
      <w:pPr>
        <w:rPr>
          <w:rFonts w:ascii="Comic Sans MS" w:hAnsi="Comic Sans MS"/>
        </w:rPr>
      </w:pPr>
    </w:p>
    <w:p w:rsidR="00BA2F30" w:rsidRDefault="00BA2F30">
      <w:pPr>
        <w:rPr>
          <w:rFonts w:ascii="Comic Sans MS" w:hAnsi="Comic Sans MS"/>
        </w:rPr>
      </w:pPr>
    </w:p>
    <w:p w:rsidR="00BA2F30" w:rsidRDefault="00BA2F30">
      <w:pPr>
        <w:rPr>
          <w:rFonts w:ascii="Comic Sans MS" w:hAnsi="Comic Sans MS"/>
        </w:rPr>
      </w:pPr>
    </w:p>
    <w:p w:rsidR="00BA2F30" w:rsidRDefault="00BA2F30">
      <w:pPr>
        <w:rPr>
          <w:rFonts w:ascii="Comic Sans MS" w:hAnsi="Comic Sans MS"/>
        </w:rPr>
      </w:pPr>
    </w:p>
    <w:p w:rsidR="00BA2F30" w:rsidRDefault="00BA2F30">
      <w:pPr>
        <w:rPr>
          <w:rFonts w:ascii="Comic Sans MS" w:hAnsi="Comic Sans MS"/>
        </w:rPr>
      </w:pPr>
    </w:p>
    <w:p w:rsidR="00BA2F30" w:rsidRDefault="00BA2F30">
      <w:pPr>
        <w:rPr>
          <w:rFonts w:ascii="Comic Sans MS" w:hAnsi="Comic Sans MS"/>
        </w:rPr>
      </w:pPr>
    </w:p>
    <w:p w:rsidR="00BA2F30" w:rsidRPr="00595F20" w:rsidRDefault="00BA2F30">
      <w:pPr>
        <w:rPr>
          <w:rFonts w:ascii="Comic Sans MS" w:hAnsi="Comic Sans MS"/>
        </w:rPr>
      </w:pPr>
    </w:p>
    <w:sectPr w:rsidR="00BA2F30" w:rsidRPr="00595F20" w:rsidSect="00595F20">
      <w:pgSz w:w="12240" w:h="15840"/>
      <w:pgMar w:top="720" w:right="720" w:bottom="720" w:left="720" w:header="0" w:footer="0" w:gutter="0"/>
      <w:cols w:space="0" w:equalWidth="0">
        <w:col w:w="97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6401F"/>
    <w:multiLevelType w:val="hybridMultilevel"/>
    <w:tmpl w:val="6038C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07A17A1"/>
    <w:multiLevelType w:val="hybridMultilevel"/>
    <w:tmpl w:val="78328E32"/>
    <w:lvl w:ilvl="0" w:tplc="04090013">
      <w:start w:val="1"/>
      <w:numFmt w:val="upp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3C170A"/>
    <w:multiLevelType w:val="hybridMultilevel"/>
    <w:tmpl w:val="FF82EC28"/>
    <w:lvl w:ilvl="0" w:tplc="D62CDE1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F1C"/>
    <w:rsid w:val="00455552"/>
    <w:rsid w:val="00595F20"/>
    <w:rsid w:val="00673DFF"/>
    <w:rsid w:val="00725EEB"/>
    <w:rsid w:val="00895F1C"/>
    <w:rsid w:val="0093107A"/>
    <w:rsid w:val="009B7E3D"/>
    <w:rsid w:val="00A755D3"/>
    <w:rsid w:val="00BA2F30"/>
    <w:rsid w:val="00BE3BBB"/>
    <w:rsid w:val="00C72E93"/>
    <w:rsid w:val="00C96100"/>
    <w:rsid w:val="00F44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F1C"/>
    <w:pPr>
      <w:spacing w:after="0" w:line="240" w:lineRule="auto"/>
      <w:ind w:left="720"/>
    </w:pPr>
    <w:rPr>
      <w:rFonts w:ascii="Calibri" w:eastAsia="Calibri" w:hAnsi="Calibri" w:cs="Arial"/>
      <w:sz w:val="20"/>
      <w:szCs w:val="20"/>
    </w:rPr>
  </w:style>
  <w:style w:type="character" w:styleId="Hyperlink">
    <w:name w:val="Hyperlink"/>
    <w:basedOn w:val="DefaultParagraphFont"/>
    <w:uiPriority w:val="99"/>
    <w:unhideWhenUsed/>
    <w:rsid w:val="00595F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5F1C"/>
    <w:pPr>
      <w:spacing w:after="0" w:line="240" w:lineRule="auto"/>
      <w:ind w:left="720"/>
    </w:pPr>
    <w:rPr>
      <w:rFonts w:ascii="Calibri" w:eastAsia="Calibri" w:hAnsi="Calibri" w:cs="Arial"/>
      <w:sz w:val="20"/>
      <w:szCs w:val="20"/>
    </w:rPr>
  </w:style>
  <w:style w:type="character" w:styleId="Hyperlink">
    <w:name w:val="Hyperlink"/>
    <w:basedOn w:val="DefaultParagraphFont"/>
    <w:uiPriority w:val="99"/>
    <w:unhideWhenUsed/>
    <w:rsid w:val="00595F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americanabolitionist.liberalarts.iupui.edu/brief.htm" TargetMode="External"/><Relationship Id="rId18" Type="http://schemas.openxmlformats.org/officeDocument/2006/relationships/hyperlink" Target="http://www.digitalhistory.uh.edu/database/article_display.cfm?HHID=628" TargetMode="External"/><Relationship Id="rId26" Type="http://schemas.openxmlformats.org/officeDocument/2006/relationships/hyperlink" Target="http://www.chesapeake.edu/library/EDU_101/eduhist_19thC.asp" TargetMode="External"/><Relationship Id="rId39" Type="http://schemas.openxmlformats.org/officeDocument/2006/relationships/hyperlink" Target="http://www.amit.org.il/learning/english/ew/life.htm" TargetMode="External"/><Relationship Id="rId21" Type="http://schemas.openxmlformats.org/officeDocument/2006/relationships/hyperlink" Target="http://www.teachushistory.org/second-great-awakening-age-reform/approaches/dorothea-dix-unitarian-reform" TargetMode="External"/><Relationship Id="rId34" Type="http://schemas.openxmlformats.org/officeDocument/2006/relationships/hyperlink" Target="http://nationalheritagemuseum.typepad.com/library_and_archives/temperance_movement/" TargetMode="External"/><Relationship Id="rId42" Type="http://schemas.openxmlformats.org/officeDocument/2006/relationships/hyperlink" Target="http://www.digitalhistory.uh.edu/database/article_display.cfm?HHID=630" TargetMode="External"/><Relationship Id="rId47" Type="http://schemas.openxmlformats.org/officeDocument/2006/relationships/hyperlink" Target="https://www.atlasobscura.com/articles/lowell-mill-girls-sarah-bagley-strike" TargetMode="External"/><Relationship Id="rId50" Type="http://schemas.openxmlformats.org/officeDocument/2006/relationships/hyperlink" Target="https://en.wikipedia.org/wiki/Mechanics%27_Union_of_Trade_Associations" TargetMode="External"/><Relationship Id="rId55" Type="http://schemas.openxmlformats.org/officeDocument/2006/relationships/hyperlink" Target="http://www.ushistory.org/us/26f.asp" TargetMode="External"/><Relationship Id="rId7" Type="http://schemas.openxmlformats.org/officeDocument/2006/relationships/hyperlink" Target="http://www.learnnc.org/lp/editions/nchist-newnation/5029" TargetMode="External"/><Relationship Id="rId2" Type="http://schemas.openxmlformats.org/officeDocument/2006/relationships/styles" Target="styles.xml"/><Relationship Id="rId16" Type="http://schemas.openxmlformats.org/officeDocument/2006/relationships/hyperlink" Target="http://www.nationalgeographic.com/railroad/hfame.html" TargetMode="External"/><Relationship Id="rId29" Type="http://schemas.openxmlformats.org/officeDocument/2006/relationships/hyperlink" Target="http://www.pbs.org/kcet/publicschool/innovators/mann.html" TargetMode="External"/><Relationship Id="rId11" Type="http://schemas.openxmlformats.org/officeDocument/2006/relationships/hyperlink" Target="http://www.loc.gov/exhibits/african/afam005.html" TargetMode="External"/><Relationship Id="rId24" Type="http://schemas.openxmlformats.org/officeDocument/2006/relationships/hyperlink" Target="http://www.prisonsociety.org/about/history.shtml" TargetMode="External"/><Relationship Id="rId32" Type="http://schemas.openxmlformats.org/officeDocument/2006/relationships/hyperlink" Target="http://www.lostmuseum.cuny.edu/archives/temperance.htm" TargetMode="External"/><Relationship Id="rId37" Type="http://schemas.openxmlformats.org/officeDocument/2006/relationships/hyperlink" Target="http://www.history.com/content/womenhist/the-history-of-women-s-suffrage" TargetMode="External"/><Relationship Id="rId40" Type="http://schemas.openxmlformats.org/officeDocument/2006/relationships/hyperlink" Target="http://eportg.cgc.maricopa.edu/published/h/is/history201-activists/document/1/index-3.3.shtml" TargetMode="External"/><Relationship Id="rId45" Type="http://schemas.openxmlformats.org/officeDocument/2006/relationships/hyperlink" Target="https://aflcio.org/about/history/labor-history-events/lowell-mill-women-form-union" TargetMode="External"/><Relationship Id="rId53" Type="http://schemas.openxmlformats.org/officeDocument/2006/relationships/hyperlink" Target="http://pressbooks-dev.oer.hawaii.edu/ushistory/chapter/an-awakening-of-religion-and-individualism/" TargetMode="External"/><Relationship Id="rId5" Type="http://schemas.openxmlformats.org/officeDocument/2006/relationships/webSettings" Target="webSettings.xml"/><Relationship Id="rId19" Type="http://schemas.openxmlformats.org/officeDocument/2006/relationships/hyperlink" Target="http://www.dhhs.state.nc.us/mhddsas/DIX/dorothea.html" TargetMode="External"/><Relationship Id="rId4" Type="http://schemas.openxmlformats.org/officeDocument/2006/relationships/settings" Target="settings.xml"/><Relationship Id="rId9" Type="http://schemas.openxmlformats.org/officeDocument/2006/relationships/hyperlink" Target="http://www.u-s-history.com/pages/h1551.html" TargetMode="External"/><Relationship Id="rId14" Type="http://schemas.openxmlformats.org/officeDocument/2006/relationships/hyperlink" Target="http://www.digitalhistory.uh.edu/database/article_display.cfm?HHID=629" TargetMode="External"/><Relationship Id="rId22" Type="http://schemas.openxmlformats.org/officeDocument/2006/relationships/hyperlink" Target="http://www.teachushistory.org/second-great-awakening-age-reform/approaches/dorothea-dix-unitarian-reform" TargetMode="External"/><Relationship Id="rId27" Type="http://schemas.openxmlformats.org/officeDocument/2006/relationships/hyperlink" Target="http://www.pbs.org/kcet/publicschool/innovators/mann.html" TargetMode="External"/><Relationship Id="rId30" Type="http://schemas.openxmlformats.org/officeDocument/2006/relationships/hyperlink" Target="http://www.digitalhistory.uh.edu/database/article_display.cfm?HHID=627" TargetMode="External"/><Relationship Id="rId35" Type="http://schemas.openxmlformats.org/officeDocument/2006/relationships/hyperlink" Target="http://www.teachushistory.org/Temperance/" TargetMode="External"/><Relationship Id="rId43" Type="http://schemas.openxmlformats.org/officeDocument/2006/relationships/hyperlink" Target="http://www.nps.gov/wori/historyculture/womens-rights-leaders-1800-1900.htm" TargetMode="External"/><Relationship Id="rId48" Type="http://schemas.openxmlformats.org/officeDocument/2006/relationships/hyperlink" Target="https://www.gilderlehrman.org/content/lowell-mill-girls-and-factory-system-1840" TargetMode="External"/><Relationship Id="rId56" Type="http://schemas.openxmlformats.org/officeDocument/2006/relationships/fontTable" Target="fontTable.xml"/><Relationship Id="rId8" Type="http://schemas.openxmlformats.org/officeDocument/2006/relationships/hyperlink" Target="http://www.americaslibrary.gov/aa/activists.php" TargetMode="External"/><Relationship Id="rId51" Type="http://schemas.openxmlformats.org/officeDocument/2006/relationships/hyperlink" Target="https://journals.psu.edu/pmhb/article/view/30960/30715" TargetMode="External"/><Relationship Id="rId3" Type="http://schemas.microsoft.com/office/2007/relationships/stylesWithEffects" Target="stylesWithEffects.xml"/><Relationship Id="rId12" Type="http://schemas.openxmlformats.org/officeDocument/2006/relationships/hyperlink" Target="http://memory.loc.gov/ammem/aaohtml/exhibit/aopart3.html" TargetMode="External"/><Relationship Id="rId17" Type="http://schemas.openxmlformats.org/officeDocument/2006/relationships/hyperlink" Target="http://www.ushistory.org/us/28a.asp" TargetMode="External"/><Relationship Id="rId25" Type="http://schemas.openxmlformats.org/officeDocument/2006/relationships/hyperlink" Target="http://www.digitalhistory.uh.edu/database/article_display.cfm?HHID=626" TargetMode="External"/><Relationship Id="rId33" Type="http://schemas.openxmlformats.org/officeDocument/2006/relationships/hyperlink" Target="http://nationalheritagemuseum.typepad.com/library_and_archives/temperance_movement/" TargetMode="External"/><Relationship Id="rId38" Type="http://schemas.openxmlformats.org/officeDocument/2006/relationships/hyperlink" Target="http://www.history.com/content/womenhist/the-history-of-women-s-suffrage" TargetMode="External"/><Relationship Id="rId46" Type="http://schemas.openxmlformats.org/officeDocument/2006/relationships/hyperlink" Target="https://csivc.csi.cuny.edu/history/files/lavender/lowstr.html" TargetMode="External"/><Relationship Id="rId20" Type="http://schemas.openxmlformats.org/officeDocument/2006/relationships/hyperlink" Target="http://www.learnnc.org/lp/editions/nchist-newnation/4780" TargetMode="External"/><Relationship Id="rId41" Type="http://schemas.openxmlformats.org/officeDocument/2006/relationships/hyperlink" Target="http://eportg.cgc.maricopa.edu/published/h/is/history201-activists/document/1/index-3.3.shtml" TargetMode="External"/><Relationship Id="rId54" Type="http://schemas.openxmlformats.org/officeDocument/2006/relationships/hyperlink" Target="https://plato.stanford.edu/entries/transcendentalism/" TargetMode="External"/><Relationship Id="rId1" Type="http://schemas.openxmlformats.org/officeDocument/2006/relationships/numbering" Target="numbering.xml"/><Relationship Id="rId6" Type="http://schemas.openxmlformats.org/officeDocument/2006/relationships/hyperlink" Target="http://www.learnnc.org/lp/editions/nchist-newnation/5029" TargetMode="External"/><Relationship Id="rId15" Type="http://schemas.openxmlformats.org/officeDocument/2006/relationships/hyperlink" Target="http://memory.loc.gov/ammem/doughtml/doughome.html" TargetMode="External"/><Relationship Id="rId23" Type="http://schemas.openxmlformats.org/officeDocument/2006/relationships/hyperlink" Target="http://www.ushistory.org/us/26d.asp" TargetMode="External"/><Relationship Id="rId28" Type="http://schemas.openxmlformats.org/officeDocument/2006/relationships/hyperlink" Target="http://www.pbs.org/onlyateacher/pioneers.html" TargetMode="External"/><Relationship Id="rId36" Type="http://schemas.openxmlformats.org/officeDocument/2006/relationships/hyperlink" Target="http://www.nps.gov/wori/historyculture/the-first-womens-rights-convention.htm" TargetMode="External"/><Relationship Id="rId49" Type="http://schemas.openxmlformats.org/officeDocument/2006/relationships/hyperlink" Target="https://www.nps.gov/lowe/learn/photosmultimedia/working_conditions.htm" TargetMode="External"/><Relationship Id="rId57" Type="http://schemas.openxmlformats.org/officeDocument/2006/relationships/theme" Target="theme/theme1.xml"/><Relationship Id="rId10" Type="http://schemas.openxmlformats.org/officeDocument/2006/relationships/hyperlink" Target="http://www.sparknotes.com/testprep/books/sat2/history/chapter9section2.rhtml" TargetMode="External"/><Relationship Id="rId31" Type="http://schemas.openxmlformats.org/officeDocument/2006/relationships/hyperlink" Target="http://www.digitalhistory.uh.edu/database/article_display.cfm?HHID=624" TargetMode="External"/><Relationship Id="rId44" Type="http://schemas.openxmlformats.org/officeDocument/2006/relationships/hyperlink" Target="http://www.nps.gov/wori/historyculture/womens-rights-leaders-1800-1900.htm" TargetMode="External"/><Relationship Id="rId52" Type="http://schemas.openxmlformats.org/officeDocument/2006/relationships/hyperlink" Target="http://reformmovements1800s.weebly.com/transcendentalis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6</Pages>
  <Words>1864</Words>
  <Characters>10629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Scherer</dc:creator>
  <cp:lastModifiedBy>Lisa Scherer</cp:lastModifiedBy>
  <cp:revision>10</cp:revision>
  <dcterms:created xsi:type="dcterms:W3CDTF">2018-10-31T17:18:00Z</dcterms:created>
  <dcterms:modified xsi:type="dcterms:W3CDTF">2018-11-08T18:20:00Z</dcterms:modified>
</cp:coreProperties>
</file>